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8F20" w14:textId="77777777" w:rsidR="007F7412" w:rsidRPr="00C35944" w:rsidRDefault="00000000">
      <w:pPr>
        <w:spacing w:before="240"/>
        <w:rPr>
          <w:rFonts w:ascii="Sennheiser Office" w:hAnsi="Sennheiser Office"/>
          <w:b/>
          <w:smallCaps/>
          <w:color w:val="0095D5"/>
        </w:rPr>
      </w:pPr>
      <w:r w:rsidRPr="00C35944">
        <w:rPr>
          <w:rFonts w:ascii="Sennheiser Office" w:hAnsi="Sennheiser Office"/>
          <w:b/>
          <w:smallCaps/>
          <w:color w:val="0095D5"/>
        </w:rPr>
        <w:t>SENNHEISER GROUP SUKSES MENUTUP TAHUN FISKAL PERTAMA YANG BERFOKUS PADA BISNIS AUDIO PROFESIONAL</w:t>
      </w:r>
    </w:p>
    <w:p w14:paraId="72D89790" w14:textId="77777777" w:rsidR="007F7412" w:rsidRPr="00C35944" w:rsidRDefault="007F7412">
      <w:pPr>
        <w:rPr>
          <w:rFonts w:ascii="Sennheiser Office" w:hAnsi="Sennheiser Office"/>
          <w:b/>
        </w:rPr>
      </w:pPr>
    </w:p>
    <w:p w14:paraId="7A3B6073" w14:textId="77777777" w:rsidR="007F7412" w:rsidRPr="00C35944" w:rsidRDefault="00000000">
      <w:pPr>
        <w:rPr>
          <w:rFonts w:ascii="Sennheiser Office" w:hAnsi="Sennheiser Office"/>
          <w:b/>
          <w:highlight w:val="yellow"/>
        </w:rPr>
      </w:pPr>
      <w:r w:rsidRPr="00C35944">
        <w:rPr>
          <w:rFonts w:ascii="Sennheiser Office" w:hAnsi="Sennheiser Office"/>
          <w:b/>
        </w:rPr>
        <w:t xml:space="preserve">Perusahaan yang </w:t>
      </w:r>
      <w:proofErr w:type="spellStart"/>
      <w:r w:rsidRPr="00C35944">
        <w:rPr>
          <w:rFonts w:ascii="Sennheiser Office" w:hAnsi="Sennheiser Office"/>
          <w:b/>
        </w:rPr>
        <w:t>dimiliki</w:t>
      </w:r>
      <w:proofErr w:type="spellEnd"/>
      <w:r w:rsidRPr="00C35944">
        <w:rPr>
          <w:rFonts w:ascii="Sennheiser Office" w:hAnsi="Sennheiser Office"/>
          <w:b/>
        </w:rPr>
        <w:t xml:space="preserve"> oleh </w:t>
      </w:r>
      <w:proofErr w:type="spellStart"/>
      <w:r w:rsidRPr="00C35944">
        <w:rPr>
          <w:rFonts w:ascii="Sennheiser Office" w:hAnsi="Sennheiser Office"/>
          <w:b/>
        </w:rPr>
        <w:t>keluarga</w:t>
      </w:r>
      <w:proofErr w:type="spellEnd"/>
      <w:r w:rsidRPr="00C35944">
        <w:rPr>
          <w:rFonts w:ascii="Sennheiser Office" w:hAnsi="Sennheiser Office"/>
          <w:b/>
        </w:rPr>
        <w:t xml:space="preserve"> Sennheiser </w:t>
      </w:r>
      <w:proofErr w:type="spellStart"/>
      <w:r w:rsidRPr="00C35944">
        <w:rPr>
          <w:rFonts w:ascii="Sennheiser Office" w:hAnsi="Sennheiser Office"/>
          <w:b/>
        </w:rPr>
        <w:t>telah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menghasilkan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penjualan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sebesar</w:t>
      </w:r>
      <w:proofErr w:type="spellEnd"/>
      <w:r w:rsidRPr="00C35944">
        <w:rPr>
          <w:rFonts w:ascii="Sennheiser Office" w:hAnsi="Sennheiser Office"/>
          <w:b/>
        </w:rPr>
        <w:t xml:space="preserve"> 467</w:t>
      </w:r>
      <w:r w:rsidR="001A173C">
        <w:rPr>
          <w:rFonts w:ascii="Sennheiser Office" w:hAnsi="Sennheiser Office"/>
          <w:b/>
        </w:rPr>
        <w:t>,</w:t>
      </w:r>
      <w:r w:rsidRPr="00C35944">
        <w:rPr>
          <w:rFonts w:ascii="Sennheiser Office" w:hAnsi="Sennheiser Office"/>
          <w:b/>
        </w:rPr>
        <w:t xml:space="preserve">7 </w:t>
      </w:r>
      <w:proofErr w:type="spellStart"/>
      <w:r w:rsidRPr="00C35944">
        <w:rPr>
          <w:rFonts w:ascii="Sennheiser Office" w:hAnsi="Sennheiser Office"/>
          <w:b/>
        </w:rPr>
        <w:t>juta</w:t>
      </w:r>
      <w:proofErr w:type="spellEnd"/>
      <w:r w:rsidRPr="00C35944">
        <w:rPr>
          <w:rFonts w:ascii="Sennheiser Office" w:hAnsi="Sennheiser Office"/>
          <w:b/>
        </w:rPr>
        <w:t xml:space="preserve"> euro </w:t>
      </w:r>
      <w:proofErr w:type="spellStart"/>
      <w:r w:rsidRPr="00C35944">
        <w:rPr>
          <w:rFonts w:ascii="Sennheiser Office" w:hAnsi="Sennheiser Office"/>
          <w:b/>
        </w:rPr>
        <w:t>dengan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solusi</w:t>
      </w:r>
      <w:proofErr w:type="spellEnd"/>
      <w:r w:rsidRPr="00C35944">
        <w:rPr>
          <w:rFonts w:ascii="Sennheiser Office" w:hAnsi="Sennheiser Office"/>
          <w:b/>
        </w:rPr>
        <w:t xml:space="preserve"> audio </w:t>
      </w:r>
      <w:proofErr w:type="spellStart"/>
      <w:r w:rsidRPr="00C35944">
        <w:rPr>
          <w:rFonts w:ascii="Sennheiser Office" w:hAnsi="Sennheiser Office"/>
          <w:b/>
        </w:rPr>
        <w:t>profesionalnya</w:t>
      </w:r>
      <w:proofErr w:type="spellEnd"/>
      <w:r w:rsidRPr="00C35944">
        <w:rPr>
          <w:rFonts w:ascii="Sennheiser Office" w:hAnsi="Sennheiser Office"/>
          <w:b/>
        </w:rPr>
        <w:t xml:space="preserve"> pada </w:t>
      </w:r>
      <w:proofErr w:type="spellStart"/>
      <w:r w:rsidRPr="00C35944">
        <w:rPr>
          <w:rFonts w:ascii="Sennheiser Office" w:hAnsi="Sennheiser Office"/>
          <w:b/>
        </w:rPr>
        <w:t>tahun</w:t>
      </w:r>
      <w:proofErr w:type="spellEnd"/>
      <w:r w:rsidRPr="00C35944">
        <w:rPr>
          <w:rFonts w:ascii="Sennheiser Office" w:hAnsi="Sennheiser Office"/>
          <w:b/>
        </w:rPr>
        <w:t xml:space="preserve"> 2022. </w:t>
      </w:r>
    </w:p>
    <w:p w14:paraId="52F026C5" w14:textId="77777777" w:rsidR="007F7412" w:rsidRPr="00C35944" w:rsidRDefault="007F7412">
      <w:pPr>
        <w:spacing w:line="240" w:lineRule="auto"/>
        <w:rPr>
          <w:rFonts w:ascii="Sennheiser Office" w:hAnsi="Sennheiser Office"/>
          <w:b/>
          <w:highlight w:val="yellow"/>
        </w:rPr>
      </w:pPr>
    </w:p>
    <w:p w14:paraId="620C2B4E" w14:textId="2C2FF81A" w:rsidR="007F7412" w:rsidRPr="00C35944" w:rsidRDefault="00000000">
      <w:pPr>
        <w:spacing w:before="120" w:after="240"/>
        <w:rPr>
          <w:rFonts w:ascii="Sennheiser Office" w:hAnsi="Sennheiser Office"/>
          <w:b/>
        </w:rPr>
      </w:pPr>
      <w:r w:rsidRPr="00C35944">
        <w:rPr>
          <w:rFonts w:ascii="Sennheiser Office" w:hAnsi="Sennheiser Office"/>
          <w:b/>
        </w:rPr>
        <w:t xml:space="preserve">Sennheiser Group </w:t>
      </w:r>
      <w:proofErr w:type="spellStart"/>
      <w:r w:rsidRPr="00C35944">
        <w:rPr>
          <w:rFonts w:ascii="Sennheiser Office" w:hAnsi="Sennheiser Office"/>
          <w:b/>
        </w:rPr>
        <w:t>telah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memperluas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posisi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kuatnya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sebagai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penyedia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solusi</w:t>
      </w:r>
      <w:proofErr w:type="spellEnd"/>
      <w:r w:rsidRPr="00C35944">
        <w:rPr>
          <w:rFonts w:ascii="Sennheiser Office" w:hAnsi="Sennheiser Office"/>
          <w:b/>
        </w:rPr>
        <w:t xml:space="preserve"> audio </w:t>
      </w:r>
      <w:proofErr w:type="spellStart"/>
      <w:r w:rsidRPr="00C35944">
        <w:rPr>
          <w:rFonts w:ascii="Sennheiser Office" w:hAnsi="Sennheiser Office"/>
          <w:b/>
        </w:rPr>
        <w:t>profesional</w:t>
      </w:r>
      <w:proofErr w:type="spellEnd"/>
      <w:r w:rsidRPr="00C35944">
        <w:rPr>
          <w:rFonts w:ascii="Sennheiser Office" w:hAnsi="Sennheiser Office"/>
          <w:b/>
        </w:rPr>
        <w:t xml:space="preserve"> pada </w:t>
      </w:r>
      <w:proofErr w:type="spellStart"/>
      <w:r w:rsidRPr="00C35944">
        <w:rPr>
          <w:rFonts w:ascii="Sennheiser Office" w:hAnsi="Sennheiser Office"/>
          <w:b/>
        </w:rPr>
        <w:t>tahun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fiskal</w:t>
      </w:r>
      <w:proofErr w:type="spellEnd"/>
      <w:r w:rsidRPr="00C35944">
        <w:rPr>
          <w:rFonts w:ascii="Sennheiser Office" w:hAnsi="Sennheiser Office"/>
          <w:b/>
        </w:rPr>
        <w:t xml:space="preserve"> 2022 dan </w:t>
      </w:r>
      <w:proofErr w:type="spellStart"/>
      <w:r w:rsidRPr="00C35944">
        <w:rPr>
          <w:rFonts w:ascii="Sennheiser Office" w:hAnsi="Sennheiser Office"/>
          <w:b/>
        </w:rPr>
        <w:t>tumbuh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secara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berkelanjutan</w:t>
      </w:r>
      <w:proofErr w:type="spellEnd"/>
      <w:r w:rsidRPr="00C35944">
        <w:rPr>
          <w:rFonts w:ascii="Sennheiser Office" w:hAnsi="Sennheiser Office"/>
          <w:b/>
        </w:rPr>
        <w:t xml:space="preserve">. </w:t>
      </w:r>
      <w:proofErr w:type="spellStart"/>
      <w:r w:rsidRPr="00C35944">
        <w:rPr>
          <w:rFonts w:ascii="Sennheiser Office" w:hAnsi="Sennheiser Office"/>
          <w:b/>
        </w:rPr>
        <w:t>Penjualan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dari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solusi</w:t>
      </w:r>
      <w:proofErr w:type="spellEnd"/>
      <w:r w:rsidRPr="00C35944">
        <w:rPr>
          <w:rFonts w:ascii="Sennheiser Office" w:hAnsi="Sennheiser Office"/>
          <w:b/>
        </w:rPr>
        <w:t xml:space="preserve"> audio </w:t>
      </w:r>
      <w:proofErr w:type="spellStart"/>
      <w:r w:rsidRPr="00C35944">
        <w:rPr>
          <w:rFonts w:ascii="Sennheiser Office" w:hAnsi="Sennheiser Office"/>
          <w:b/>
        </w:rPr>
        <w:t>profesional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meningkat</w:t>
      </w:r>
      <w:proofErr w:type="spellEnd"/>
      <w:r w:rsidRPr="00C35944">
        <w:rPr>
          <w:rFonts w:ascii="Sennheiser Office" w:hAnsi="Sennheiser Office"/>
          <w:b/>
        </w:rPr>
        <w:t xml:space="preserve"> 26% </w:t>
      </w:r>
      <w:proofErr w:type="spellStart"/>
      <w:r w:rsidRPr="00C35944">
        <w:rPr>
          <w:rFonts w:ascii="Sennheiser Office" w:hAnsi="Sennheiser Office"/>
          <w:b/>
        </w:rPr>
        <w:t>menjadi</w:t>
      </w:r>
      <w:proofErr w:type="spellEnd"/>
      <w:r w:rsidRPr="00C35944">
        <w:rPr>
          <w:rFonts w:ascii="Sennheiser Office" w:hAnsi="Sennheiser Office"/>
          <w:b/>
        </w:rPr>
        <w:t xml:space="preserve"> 467</w:t>
      </w:r>
      <w:r w:rsidR="001A173C">
        <w:rPr>
          <w:rFonts w:ascii="Sennheiser Office" w:hAnsi="Sennheiser Office"/>
          <w:b/>
        </w:rPr>
        <w:t>,</w:t>
      </w:r>
      <w:r w:rsidRPr="00C35944">
        <w:rPr>
          <w:rFonts w:ascii="Sennheiser Office" w:hAnsi="Sennheiser Office"/>
          <w:b/>
        </w:rPr>
        <w:t xml:space="preserve">7 </w:t>
      </w:r>
      <w:proofErr w:type="spellStart"/>
      <w:r w:rsidRPr="00C35944">
        <w:rPr>
          <w:rFonts w:ascii="Sennheiser Office" w:hAnsi="Sennheiser Office"/>
          <w:b/>
        </w:rPr>
        <w:t>juta</w:t>
      </w:r>
      <w:proofErr w:type="spellEnd"/>
      <w:r w:rsidRPr="00C35944">
        <w:rPr>
          <w:rFonts w:ascii="Sennheiser Office" w:hAnsi="Sennheiser Office"/>
          <w:b/>
        </w:rPr>
        <w:t xml:space="preserve"> euro. </w:t>
      </w:r>
      <w:proofErr w:type="spellStart"/>
      <w:r w:rsidRPr="00C35944">
        <w:rPr>
          <w:rFonts w:ascii="Sennheiser Office" w:hAnsi="Sennheiser Office"/>
          <w:b/>
        </w:rPr>
        <w:t>Pencapaian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ini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tidak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hanya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mampu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membawa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perusahaan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mencapai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targetnya</w:t>
      </w:r>
      <w:proofErr w:type="spellEnd"/>
      <w:r w:rsidRPr="00C35944">
        <w:rPr>
          <w:rFonts w:ascii="Sennheiser Office" w:hAnsi="Sennheiser Office"/>
          <w:b/>
        </w:rPr>
        <w:t xml:space="preserve">, </w:t>
      </w:r>
      <w:proofErr w:type="spellStart"/>
      <w:r w:rsidRPr="00C35944">
        <w:rPr>
          <w:rFonts w:ascii="Sennheiser Office" w:hAnsi="Sennheiser Office"/>
          <w:b/>
        </w:rPr>
        <w:t>namun</w:t>
      </w:r>
      <w:proofErr w:type="spellEnd"/>
      <w:r w:rsidRPr="00C35944">
        <w:rPr>
          <w:rFonts w:ascii="Sennheiser Office" w:hAnsi="Sennheiser Office"/>
          <w:b/>
        </w:rPr>
        <w:t xml:space="preserve"> juga </w:t>
      </w:r>
      <w:proofErr w:type="spellStart"/>
      <w:r w:rsidRPr="00C35944">
        <w:rPr>
          <w:rFonts w:ascii="Sennheiser Office" w:hAnsi="Sennheiser Office"/>
          <w:b/>
        </w:rPr>
        <w:t>telah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melampaui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ekspektasi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secara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signifikan</w:t>
      </w:r>
      <w:proofErr w:type="spellEnd"/>
      <w:r w:rsidRPr="00C35944">
        <w:rPr>
          <w:rFonts w:ascii="Sennheiser Office" w:hAnsi="Sennheiser Office"/>
          <w:b/>
        </w:rPr>
        <w:t xml:space="preserve">. </w:t>
      </w:r>
      <w:proofErr w:type="spellStart"/>
      <w:r w:rsidRPr="00C35944">
        <w:rPr>
          <w:rFonts w:ascii="Sennheiser Office" w:hAnsi="Sennheiser Office"/>
          <w:b/>
        </w:rPr>
        <w:t>Bisnis</w:t>
      </w:r>
      <w:proofErr w:type="spellEnd"/>
      <w:r w:rsidRPr="00C35944">
        <w:rPr>
          <w:rFonts w:ascii="Sennheiser Office" w:hAnsi="Sennheiser Office"/>
          <w:b/>
        </w:rPr>
        <w:t xml:space="preserve"> yang </w:t>
      </w:r>
      <w:proofErr w:type="spellStart"/>
      <w:r w:rsidRPr="00C35944">
        <w:rPr>
          <w:rFonts w:ascii="Sennheiser Office" w:hAnsi="Sennheiser Office"/>
          <w:b/>
        </w:rPr>
        <w:t>dikelola</w:t>
      </w:r>
      <w:proofErr w:type="spellEnd"/>
      <w:r w:rsidRPr="00C35944">
        <w:rPr>
          <w:rFonts w:ascii="Sennheiser Office" w:hAnsi="Sennheiser Office"/>
          <w:b/>
        </w:rPr>
        <w:t xml:space="preserve"> oleh </w:t>
      </w:r>
      <w:proofErr w:type="spellStart"/>
      <w:r w:rsidRPr="00C35944">
        <w:rPr>
          <w:rFonts w:ascii="Sennheiser Office" w:hAnsi="Sennheiser Office"/>
          <w:b/>
        </w:rPr>
        <w:t>keluarga</w:t>
      </w:r>
      <w:proofErr w:type="spellEnd"/>
      <w:r w:rsidRPr="00C35944">
        <w:rPr>
          <w:rFonts w:ascii="Sennheiser Office" w:hAnsi="Sennheiser Office"/>
          <w:b/>
        </w:rPr>
        <w:t xml:space="preserve"> Sennheiser </w:t>
      </w:r>
      <w:proofErr w:type="spellStart"/>
      <w:r w:rsidRPr="00C35944">
        <w:rPr>
          <w:rFonts w:ascii="Sennheiser Office" w:hAnsi="Sennheiser Office"/>
          <w:b/>
        </w:rPr>
        <w:t>secara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independen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ini</w:t>
      </w:r>
      <w:proofErr w:type="spellEnd"/>
      <w:r w:rsidRPr="00C35944">
        <w:rPr>
          <w:rFonts w:ascii="Sennheiser Office" w:hAnsi="Sennheiser Office"/>
          <w:b/>
        </w:rPr>
        <w:t xml:space="preserve"> juga </w:t>
      </w:r>
      <w:proofErr w:type="spellStart"/>
      <w:r w:rsidRPr="00C35944">
        <w:rPr>
          <w:rFonts w:ascii="Sennheiser Office" w:hAnsi="Sennheiser Office"/>
          <w:b/>
        </w:rPr>
        <w:t>memanfaatkan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tahun</w:t>
      </w:r>
      <w:proofErr w:type="spellEnd"/>
      <w:r w:rsidRPr="00C35944">
        <w:rPr>
          <w:rFonts w:ascii="Sennheiser Office" w:hAnsi="Sennheiser Office"/>
          <w:b/>
        </w:rPr>
        <w:t xml:space="preserve"> 2022 </w:t>
      </w:r>
      <w:proofErr w:type="spellStart"/>
      <w:r w:rsidRPr="00C35944">
        <w:rPr>
          <w:rFonts w:ascii="Sennheiser Office" w:hAnsi="Sennheiser Office"/>
          <w:b/>
        </w:rPr>
        <w:t>untuk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mencapai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investasi</w:t>
      </w:r>
      <w:proofErr w:type="spellEnd"/>
      <w:r w:rsidRPr="00C35944">
        <w:rPr>
          <w:rFonts w:ascii="Sennheiser Office" w:hAnsi="Sennheiser Office"/>
          <w:b/>
        </w:rPr>
        <w:t xml:space="preserve"> yang </w:t>
      </w:r>
      <w:proofErr w:type="spellStart"/>
      <w:r w:rsidRPr="00C35944">
        <w:rPr>
          <w:rFonts w:ascii="Sennheiser Office" w:hAnsi="Sennheiser Office"/>
          <w:b/>
        </w:rPr>
        <w:t>berkelanjutan</w:t>
      </w:r>
      <w:proofErr w:type="spellEnd"/>
      <w:r w:rsidRPr="00C35944">
        <w:rPr>
          <w:rFonts w:ascii="Sennheiser Office" w:hAnsi="Sennheiser Office"/>
          <w:b/>
        </w:rPr>
        <w:t xml:space="preserve"> di masa </w:t>
      </w:r>
      <w:proofErr w:type="spellStart"/>
      <w:r w:rsidRPr="00C35944">
        <w:rPr>
          <w:rFonts w:ascii="Sennheiser Office" w:hAnsi="Sennheiser Office"/>
          <w:b/>
        </w:rPr>
        <w:t>depan</w:t>
      </w:r>
      <w:proofErr w:type="spellEnd"/>
      <w:r w:rsidRPr="00C35944">
        <w:rPr>
          <w:rFonts w:ascii="Sennheiser Office" w:hAnsi="Sennheiser Office"/>
          <w:b/>
        </w:rPr>
        <w:t xml:space="preserve">. Hal </w:t>
      </w:r>
      <w:proofErr w:type="spellStart"/>
      <w:r w:rsidRPr="00C35944">
        <w:rPr>
          <w:rFonts w:ascii="Sennheiser Office" w:hAnsi="Sennheiser Office"/>
          <w:b/>
        </w:rPr>
        <w:t>ini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dimungkinkan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khususnya</w:t>
      </w:r>
      <w:proofErr w:type="spellEnd"/>
      <w:r w:rsidRPr="00C35944">
        <w:rPr>
          <w:rFonts w:ascii="Sennheiser Office" w:hAnsi="Sennheiser Office"/>
          <w:b/>
        </w:rPr>
        <w:t xml:space="preserve"> oleh </w:t>
      </w:r>
      <w:proofErr w:type="spellStart"/>
      <w:r w:rsidRPr="00C35944">
        <w:rPr>
          <w:rFonts w:ascii="Sennheiser Office" w:hAnsi="Sennheiser Office"/>
          <w:b/>
        </w:rPr>
        <w:t>penjualan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sektor</w:t>
      </w:r>
      <w:proofErr w:type="spellEnd"/>
      <w:r w:rsidRPr="00C35944">
        <w:rPr>
          <w:rFonts w:ascii="Sennheiser Office" w:hAnsi="Sennheiser Office"/>
          <w:b/>
        </w:rPr>
        <w:t xml:space="preserve"> Consumer Business dan </w:t>
      </w:r>
      <w:proofErr w:type="spellStart"/>
      <w:r w:rsidRPr="00C35944">
        <w:rPr>
          <w:rFonts w:ascii="Sennheiser Office" w:hAnsi="Sennheiser Office"/>
          <w:b/>
        </w:rPr>
        <w:t>fokus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terkait</w:t>
      </w:r>
      <w:proofErr w:type="spellEnd"/>
      <w:r w:rsidRPr="00C35944">
        <w:rPr>
          <w:rFonts w:ascii="Sennheiser Office" w:hAnsi="Sennheiser Office"/>
          <w:b/>
        </w:rPr>
        <w:t xml:space="preserve"> pada </w:t>
      </w:r>
      <w:proofErr w:type="spellStart"/>
      <w:r w:rsidRPr="00C35944">
        <w:rPr>
          <w:rFonts w:ascii="Sennheiser Office" w:hAnsi="Sennheiser Office"/>
          <w:b/>
        </w:rPr>
        <w:t>bisnis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dengan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pelanggan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profesional</w:t>
      </w:r>
      <w:proofErr w:type="spellEnd"/>
      <w:r w:rsidRPr="00C35944">
        <w:rPr>
          <w:rFonts w:ascii="Sennheiser Office" w:hAnsi="Sennheiser Office"/>
          <w:b/>
        </w:rPr>
        <w:t>.</w:t>
      </w:r>
    </w:p>
    <w:p w14:paraId="07E64414" w14:textId="77777777" w:rsidR="007F7412" w:rsidRPr="00C35944" w:rsidRDefault="00000000">
      <w:pPr>
        <w:spacing w:after="240"/>
        <w:rPr>
          <w:rFonts w:ascii="Sennheiser Office" w:hAnsi="Sennheiser Office"/>
        </w:rPr>
      </w:pPr>
      <w:r w:rsidRPr="00C35944">
        <w:rPr>
          <w:rFonts w:ascii="Sennheiser Office" w:hAnsi="Sennheiser Office"/>
        </w:rPr>
        <w:t xml:space="preserve">Satu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mengumumkan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tujuan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secara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eksklusif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berfokus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Professional Business, Sennheiser Group </w:t>
      </w:r>
      <w:proofErr w:type="spellStart"/>
      <w:r w:rsidRPr="00C35944">
        <w:rPr>
          <w:rFonts w:ascii="Sennheiser Office" w:hAnsi="Sennheiser Office"/>
        </w:rPr>
        <w:t>dapat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melihat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kembali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perkembangan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positif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solusi</w:t>
      </w:r>
      <w:proofErr w:type="spellEnd"/>
      <w:r w:rsidRPr="00C35944">
        <w:rPr>
          <w:rFonts w:ascii="Sennheiser Office" w:hAnsi="Sennheiser Office"/>
        </w:rPr>
        <w:t xml:space="preserve"> audio </w:t>
      </w:r>
      <w:proofErr w:type="spellStart"/>
      <w:r w:rsidRPr="00C35944">
        <w:rPr>
          <w:rFonts w:ascii="Sennheiser Office" w:hAnsi="Sennheiser Office"/>
        </w:rPr>
        <w:t>profesional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mengalami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beberapa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terakhir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–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pengecualian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2020 di mana </w:t>
      </w:r>
      <w:proofErr w:type="spellStart"/>
      <w:r w:rsidRPr="00C35944">
        <w:rPr>
          <w:rFonts w:ascii="Sennheiser Office" w:hAnsi="Sennheiser Office"/>
        </w:rPr>
        <w:t>terjadi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pandemi</w:t>
      </w:r>
      <w:proofErr w:type="spellEnd"/>
      <w:r w:rsidRPr="00C35944">
        <w:rPr>
          <w:rFonts w:ascii="Sennheiser Office" w:hAnsi="Sennheiser Office"/>
        </w:rPr>
        <w:t xml:space="preserve"> COVID-19.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2022,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bahkan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semakin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pesat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demikian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dapat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memperluas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jauh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posisi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kuatnya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sebagai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penyedia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solusi</w:t>
      </w:r>
      <w:proofErr w:type="spellEnd"/>
      <w:r w:rsidRPr="00C35944">
        <w:rPr>
          <w:rFonts w:ascii="Sennheiser Office" w:hAnsi="Sennheiser Office"/>
        </w:rPr>
        <w:t xml:space="preserve"> audio </w:t>
      </w:r>
      <w:proofErr w:type="spellStart"/>
      <w:r w:rsidRPr="00C35944">
        <w:rPr>
          <w:rFonts w:ascii="Sennheiser Office" w:hAnsi="Sennheiser Office"/>
        </w:rPr>
        <w:t>profesional</w:t>
      </w:r>
      <w:proofErr w:type="spellEnd"/>
      <w:r w:rsidRPr="00C35944">
        <w:rPr>
          <w:rFonts w:ascii="Sennheiser Office" w:hAnsi="Sennheiser Office"/>
        </w:rPr>
        <w:t xml:space="preserve">. </w:t>
      </w:r>
    </w:p>
    <w:p w14:paraId="27CE6698" w14:textId="77777777" w:rsidR="007F7412" w:rsidRPr="00C35944" w:rsidRDefault="00000000">
      <w:pPr>
        <w:spacing w:after="240"/>
        <w:rPr>
          <w:rFonts w:ascii="Sennheiser Office" w:hAnsi="Sennheiser Office"/>
        </w:rPr>
      </w:pPr>
      <w:r w:rsidRPr="00C35944">
        <w:rPr>
          <w:rFonts w:ascii="Sennheiser Office" w:hAnsi="Sennheiser Office"/>
        </w:rPr>
        <w:t xml:space="preserve">“Kami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berhasil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mempertahankan</w:t>
      </w:r>
      <w:proofErr w:type="spellEnd"/>
      <w:r w:rsidRPr="00C35944">
        <w:rPr>
          <w:rFonts w:ascii="Sennheiser Office" w:hAnsi="Sennheiser Office"/>
        </w:rPr>
        <w:t xml:space="preserve"> momentum yang </w:t>
      </w:r>
      <w:proofErr w:type="spellStart"/>
      <w:r w:rsidRPr="00C35944">
        <w:rPr>
          <w:rFonts w:ascii="Sennheiser Office" w:hAnsi="Sennheiser Office"/>
        </w:rPr>
        <w:t>positif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sejak</w:t>
      </w:r>
      <w:proofErr w:type="spellEnd"/>
      <w:r w:rsidRPr="00C35944">
        <w:rPr>
          <w:rFonts w:ascii="Sennheiser Office" w:hAnsi="Sennheiser Office"/>
        </w:rPr>
        <w:t xml:space="preserve"> 2021. </w:t>
      </w:r>
      <w:proofErr w:type="spellStart"/>
      <w:r w:rsidRPr="00C35944">
        <w:rPr>
          <w:rFonts w:ascii="Sennheiser Office" w:hAnsi="Sennheiser Office"/>
        </w:rPr>
        <w:t>Fokus</w:t>
      </w:r>
      <w:proofErr w:type="spellEnd"/>
      <w:r w:rsidRPr="00C35944">
        <w:rPr>
          <w:rFonts w:ascii="Sennheiser Office" w:hAnsi="Sennheiser Office"/>
        </w:rPr>
        <w:t xml:space="preserve"> kami pada </w:t>
      </w:r>
      <w:proofErr w:type="spellStart"/>
      <w:r w:rsidRPr="00C35944">
        <w:rPr>
          <w:rFonts w:ascii="Sennheiser Office" w:hAnsi="Sennheiser Office"/>
        </w:rPr>
        <w:t>solusi</w:t>
      </w:r>
      <w:proofErr w:type="spellEnd"/>
      <w:r w:rsidRPr="00C35944">
        <w:rPr>
          <w:rFonts w:ascii="Sennheiser Office" w:hAnsi="Sennheiser Office"/>
        </w:rPr>
        <w:t xml:space="preserve"> audio </w:t>
      </w:r>
      <w:proofErr w:type="spellStart"/>
      <w:r w:rsidRPr="00C35944">
        <w:rPr>
          <w:rFonts w:ascii="Sennheiser Office" w:hAnsi="Sennheiser Office"/>
        </w:rPr>
        <w:t>profesional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mendorong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menjadi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luar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biasa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meningkatnya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profitabilitas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selama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setahun</w:t>
      </w:r>
      <w:proofErr w:type="spellEnd"/>
      <w:r w:rsidRPr="00C35944">
        <w:rPr>
          <w:rFonts w:ascii="Sennheiser Office" w:hAnsi="Sennheiser Office"/>
        </w:rPr>
        <w:t xml:space="preserve">, di mana kami </w:t>
      </w:r>
      <w:proofErr w:type="spellStart"/>
      <w:r w:rsidRPr="00C35944">
        <w:rPr>
          <w:rFonts w:ascii="Sennheiser Office" w:hAnsi="Sennheiser Office"/>
        </w:rPr>
        <w:t>harus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menghadapi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tatangan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ekonomi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makro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seperti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perusahaan-perusahaan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lainnya</w:t>
      </w:r>
      <w:proofErr w:type="spellEnd"/>
      <w:r w:rsidRPr="00C35944">
        <w:rPr>
          <w:rFonts w:ascii="Sennheiser Office" w:hAnsi="Sennheiser Office"/>
        </w:rPr>
        <w:t xml:space="preserve">,” </w:t>
      </w:r>
      <w:proofErr w:type="spellStart"/>
      <w:r w:rsidRPr="00C35944">
        <w:rPr>
          <w:rFonts w:ascii="Sennheiser Office" w:hAnsi="Sennheiser Office"/>
        </w:rPr>
        <w:t>ujar</w:t>
      </w:r>
      <w:proofErr w:type="spellEnd"/>
      <w:r w:rsidRPr="00C35944">
        <w:rPr>
          <w:rFonts w:ascii="Sennheiser Office" w:hAnsi="Sennheiser Office"/>
        </w:rPr>
        <w:t xml:space="preserve"> Co-CEO Sennheiser Group, Dr. Andreas Sennheiser. </w:t>
      </w:r>
      <w:proofErr w:type="spellStart"/>
      <w:r w:rsidRPr="00C35944">
        <w:rPr>
          <w:rFonts w:ascii="Sennheiser Office" w:hAnsi="Sennheiser Office"/>
        </w:rPr>
        <w:t>Pendorong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utama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fiskal</w:t>
      </w:r>
      <w:proofErr w:type="spellEnd"/>
      <w:r w:rsidRPr="00C35944">
        <w:rPr>
          <w:rFonts w:ascii="Sennheiser Office" w:hAnsi="Sennheiser Office"/>
        </w:rPr>
        <w:t xml:space="preserve"> 2022 </w:t>
      </w:r>
      <w:proofErr w:type="spellStart"/>
      <w:r w:rsidRPr="00C35944">
        <w:rPr>
          <w:rFonts w:ascii="Sennheiser Office" w:hAnsi="Sennheiser Office"/>
        </w:rPr>
        <w:t>adalah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adanya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peningkatan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permintaan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solusi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rapat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profesional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karena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adanya</w:t>
      </w:r>
      <w:proofErr w:type="spellEnd"/>
      <w:r w:rsidRPr="00C35944">
        <w:rPr>
          <w:rFonts w:ascii="Sennheiser Office" w:hAnsi="Sennheiser Office"/>
        </w:rPr>
        <w:t xml:space="preserve"> format </w:t>
      </w:r>
      <w:proofErr w:type="spellStart"/>
      <w:r w:rsidRPr="00C35944">
        <w:rPr>
          <w:rFonts w:ascii="Sennheiser Office" w:hAnsi="Sennheiser Office"/>
        </w:rPr>
        <w:t>bekerja</w:t>
      </w:r>
      <w:proofErr w:type="spellEnd"/>
      <w:r w:rsidRPr="00C35944">
        <w:rPr>
          <w:rFonts w:ascii="Sennheiser Office" w:hAnsi="Sennheiser Office"/>
        </w:rPr>
        <w:t xml:space="preserve"> dan </w:t>
      </w:r>
      <w:proofErr w:type="spellStart"/>
      <w:r w:rsidRPr="00C35944">
        <w:rPr>
          <w:rFonts w:ascii="Sennheiser Office" w:hAnsi="Sennheiser Office"/>
        </w:rPr>
        <w:t>belajar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baru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mengimplementasikan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sistem</w:t>
      </w:r>
      <w:proofErr w:type="spellEnd"/>
      <w:r w:rsidRPr="00C35944">
        <w:rPr>
          <w:rFonts w:ascii="Sennheiser Office" w:hAnsi="Sennheiser Office"/>
        </w:rPr>
        <w:t xml:space="preserve"> </w:t>
      </w:r>
      <w:r w:rsidRPr="00C35944">
        <w:rPr>
          <w:rFonts w:ascii="Sennheiser Office" w:hAnsi="Sennheiser Office"/>
          <w:i/>
        </w:rPr>
        <w:t>hybrid</w:t>
      </w:r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serta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kebangkitan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industri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pertunjukan</w:t>
      </w:r>
      <w:proofErr w:type="spellEnd"/>
      <w:r w:rsidRPr="00C35944">
        <w:rPr>
          <w:rFonts w:ascii="Sennheiser Office" w:hAnsi="Sennheiser Office"/>
        </w:rPr>
        <w:t xml:space="preserve">. </w:t>
      </w:r>
    </w:p>
    <w:p w14:paraId="344298F4" w14:textId="77777777" w:rsidR="007F7412" w:rsidRPr="00C35944" w:rsidRDefault="007F7412">
      <w:pPr>
        <w:spacing w:after="240"/>
        <w:rPr>
          <w:rFonts w:ascii="Sennheiser Office" w:hAnsi="Sennheiser Office"/>
          <w:highlight w:val="yellow"/>
        </w:rPr>
      </w:pPr>
    </w:p>
    <w:p w14:paraId="79F2AA45" w14:textId="77777777" w:rsidR="007F7412" w:rsidRPr="00C35944" w:rsidRDefault="00000000">
      <w:pPr>
        <w:spacing w:after="240"/>
        <w:rPr>
          <w:rFonts w:ascii="Sennheiser Office" w:hAnsi="Sennheiser Office"/>
        </w:rPr>
      </w:pPr>
      <w:r w:rsidRPr="00C35944">
        <w:rPr>
          <w:rFonts w:ascii="Sennheiser Office" w:hAnsi="Sennheiser Office"/>
          <w:noProof/>
        </w:rPr>
        <w:lastRenderedPageBreak/>
        <w:drawing>
          <wp:inline distT="0" distB="0" distL="0" distR="0" wp14:anchorId="262432A0" wp14:editId="55B6DCD8">
            <wp:extent cx="4993640" cy="376096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388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3760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B0CE7" w14:textId="77777777" w:rsidR="007F7412" w:rsidRPr="00C35944" w:rsidRDefault="00000000">
      <w:pPr>
        <w:spacing w:before="120" w:after="240"/>
        <w:rPr>
          <w:rFonts w:ascii="Sennheiser Office" w:hAnsi="Sennheiser Office"/>
        </w:rPr>
      </w:pPr>
      <w:r w:rsidRPr="00C35944">
        <w:rPr>
          <w:rFonts w:ascii="Sennheiser Office" w:hAnsi="Sennheiser Office"/>
        </w:rPr>
        <w:t>“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2022 </w:t>
      </w:r>
      <w:proofErr w:type="spellStart"/>
      <w:r w:rsidRPr="00C35944">
        <w:rPr>
          <w:rFonts w:ascii="Sennheiser Office" w:hAnsi="Sennheiser Office"/>
        </w:rPr>
        <w:t>menunjukkan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bahwa</w:t>
      </w:r>
      <w:proofErr w:type="spellEnd"/>
      <w:r w:rsidRPr="00C35944">
        <w:rPr>
          <w:rFonts w:ascii="Sennheiser Office" w:hAnsi="Sennheiser Office"/>
        </w:rPr>
        <w:t xml:space="preserve"> strategi yang kami </w:t>
      </w:r>
      <w:proofErr w:type="spellStart"/>
      <w:r w:rsidRPr="00C35944">
        <w:rPr>
          <w:rFonts w:ascii="Sennheiser Office" w:hAnsi="Sennheiser Office"/>
        </w:rPr>
        <w:t>kembangkan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sebagai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adalah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terbaik</w:t>
      </w:r>
      <w:proofErr w:type="spellEnd"/>
      <w:r w:rsidRPr="00C35944">
        <w:rPr>
          <w:rFonts w:ascii="Sennheiser Office" w:hAnsi="Sennheiser Office"/>
        </w:rPr>
        <w:t xml:space="preserve">,” kata Co-CEO Sennheiser Group, Daniel Sennheiser. “Hal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juga </w:t>
      </w:r>
      <w:proofErr w:type="spellStart"/>
      <w:r w:rsidRPr="00C35944">
        <w:rPr>
          <w:rFonts w:ascii="Sennheiser Office" w:hAnsi="Sennheiser Office"/>
        </w:rPr>
        <w:t>menunjukkan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bahwa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apa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dicapai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karyawan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didapatkan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melalui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kompetensi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motivasi</w:t>
      </w:r>
      <w:proofErr w:type="spellEnd"/>
      <w:r w:rsidRPr="00C35944">
        <w:rPr>
          <w:rFonts w:ascii="Sennheiser Office" w:hAnsi="Sennheiser Office"/>
        </w:rPr>
        <w:t xml:space="preserve">, dan </w:t>
      </w:r>
      <w:r w:rsidRPr="00C35944">
        <w:rPr>
          <w:rFonts w:ascii="Sennheiser Office" w:hAnsi="Sennheiser Office"/>
          <w:i/>
        </w:rPr>
        <w:t>passion</w:t>
      </w:r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bahkan</w:t>
      </w:r>
      <w:proofErr w:type="spellEnd"/>
      <w:r w:rsidRPr="00C35944">
        <w:rPr>
          <w:rFonts w:ascii="Sennheiser Office" w:hAnsi="Sennheiser Office"/>
        </w:rPr>
        <w:t xml:space="preserve"> di masa-masa </w:t>
      </w:r>
      <w:proofErr w:type="spellStart"/>
      <w:r w:rsidRPr="00C35944">
        <w:rPr>
          <w:rFonts w:ascii="Sennheiser Office" w:hAnsi="Sennheiser Office"/>
        </w:rPr>
        <w:t>menantang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itu</w:t>
      </w:r>
      <w:proofErr w:type="spellEnd"/>
      <w:r w:rsidRPr="00C35944">
        <w:rPr>
          <w:rFonts w:ascii="Sennheiser Office" w:hAnsi="Sennheiser Office"/>
        </w:rPr>
        <w:t xml:space="preserve">, kami sangat </w:t>
      </w:r>
      <w:proofErr w:type="spellStart"/>
      <w:r w:rsidRPr="00C35944">
        <w:rPr>
          <w:rFonts w:ascii="Sennheiser Office" w:hAnsi="Sennheiser Office"/>
        </w:rPr>
        <w:t>berterima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kasih</w:t>
      </w:r>
      <w:proofErr w:type="spellEnd"/>
      <w:r w:rsidRPr="00C35944">
        <w:rPr>
          <w:rFonts w:ascii="Sennheiser Office" w:hAnsi="Sennheiser Office"/>
        </w:rPr>
        <w:t xml:space="preserve">.” </w:t>
      </w:r>
      <w:proofErr w:type="spellStart"/>
      <w:r w:rsidRPr="00C35944">
        <w:rPr>
          <w:rFonts w:ascii="Sennheiser Office" w:hAnsi="Sennheiser Office"/>
        </w:rPr>
        <w:t>Fokus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Professional Business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menghasilkan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luar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biasa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maka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diperkirakan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kembali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ukuran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semula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cepat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daripada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diantisipasikan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sebelumnya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mengikuti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Consumer Business. </w:t>
      </w:r>
    </w:p>
    <w:p w14:paraId="24AAF33B" w14:textId="77777777" w:rsidR="007F7412" w:rsidRPr="00C35944" w:rsidRDefault="00000000">
      <w:pPr>
        <w:spacing w:before="120" w:after="240"/>
        <w:rPr>
          <w:rFonts w:ascii="Sennheiser Office" w:hAnsi="Sennheiser Office"/>
        </w:rPr>
      </w:pPr>
      <w:proofErr w:type="spellStart"/>
      <w:r w:rsidRPr="00C35944">
        <w:rPr>
          <w:rFonts w:ascii="Sennheiser Office" w:hAnsi="Sennheiser Office"/>
        </w:rPr>
        <w:t>Secara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keseluruhan</w:t>
      </w:r>
      <w:proofErr w:type="spellEnd"/>
      <w:r w:rsidRPr="00C35944">
        <w:rPr>
          <w:rFonts w:ascii="Sennheiser Office" w:hAnsi="Sennheiser Office"/>
        </w:rPr>
        <w:t xml:space="preserve">, Sennheiser Group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mencapai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sebesar</w:t>
      </w:r>
      <w:proofErr w:type="spellEnd"/>
      <w:r w:rsidRPr="00C35944">
        <w:rPr>
          <w:rFonts w:ascii="Sennheiser Office" w:hAnsi="Sennheiser Office"/>
        </w:rPr>
        <w:t xml:space="preserve"> 507,4 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fiskal</w:t>
      </w:r>
      <w:proofErr w:type="spellEnd"/>
      <w:r w:rsidRPr="00C35944">
        <w:rPr>
          <w:rFonts w:ascii="Sennheiser Office" w:hAnsi="Sennheiser Office"/>
        </w:rPr>
        <w:t xml:space="preserve"> 2022.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Consumer Business yang </w:t>
      </w:r>
      <w:proofErr w:type="spellStart"/>
      <w:r w:rsidRPr="00C35944">
        <w:rPr>
          <w:rFonts w:ascii="Sennheiser Office" w:hAnsi="Sennheiser Office"/>
        </w:rPr>
        <w:t>menyumbang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sekitar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setengah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dari</w:t>
      </w:r>
      <w:proofErr w:type="spellEnd"/>
      <w:r w:rsidRPr="00C35944">
        <w:rPr>
          <w:rFonts w:ascii="Sennheiser Office" w:hAnsi="Sennheiser Office"/>
        </w:rPr>
        <w:t xml:space="preserve"> total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hingga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2021, </w:t>
      </w:r>
      <w:proofErr w:type="spellStart"/>
      <w:r w:rsidRPr="00C35944">
        <w:rPr>
          <w:rFonts w:ascii="Sennheiser Office" w:hAnsi="Sennheiser Office"/>
        </w:rPr>
        <w:t>tetap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dimasukkan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dua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bulan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2022. Total </w:t>
      </w:r>
      <w:proofErr w:type="spellStart"/>
      <w:r w:rsidRPr="00C35944">
        <w:rPr>
          <w:rFonts w:ascii="Sennheiser Office" w:hAnsi="Sennheiser Office"/>
        </w:rPr>
        <w:t>pendapatannya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mencapai</w:t>
      </w:r>
      <w:proofErr w:type="spellEnd"/>
      <w:r w:rsidRPr="00C35944">
        <w:rPr>
          <w:rFonts w:ascii="Sennheiser Office" w:hAnsi="Sennheiser Office"/>
        </w:rPr>
        <w:t xml:space="preserve"> 114,0 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 </w:t>
      </w:r>
      <w:proofErr w:type="spellStart"/>
      <w:r w:rsidRPr="00C35944">
        <w:rPr>
          <w:rFonts w:ascii="Sennheiser Office" w:hAnsi="Sennheiser Office"/>
        </w:rPr>
        <w:t>sebelum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bunga</w:t>
      </w:r>
      <w:proofErr w:type="spellEnd"/>
      <w:r w:rsidRPr="00C35944">
        <w:rPr>
          <w:rFonts w:ascii="Sennheiser Office" w:hAnsi="Sennheiser Office"/>
        </w:rPr>
        <w:t xml:space="preserve"> dan </w:t>
      </w:r>
      <w:proofErr w:type="spellStart"/>
      <w:r w:rsidRPr="00C35944">
        <w:rPr>
          <w:rFonts w:ascii="Sennheiser Office" w:hAnsi="Sennheiser Office"/>
        </w:rPr>
        <w:t>pajak</w:t>
      </w:r>
      <w:proofErr w:type="spellEnd"/>
      <w:r w:rsidRPr="00C35944">
        <w:rPr>
          <w:rFonts w:ascii="Sennheiser Office" w:hAnsi="Sennheiser Office"/>
        </w:rPr>
        <w:t xml:space="preserve"> (EBIT).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termasuk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efek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spesial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dari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Consumer Business. </w:t>
      </w:r>
    </w:p>
    <w:p w14:paraId="4D41D4E8" w14:textId="77777777" w:rsidR="007F7412" w:rsidRPr="00C35944" w:rsidRDefault="007F7412">
      <w:pPr>
        <w:rPr>
          <w:rFonts w:ascii="Sennheiser Office" w:hAnsi="Sennheiser Office"/>
          <w:highlight w:val="yellow"/>
        </w:rPr>
      </w:pPr>
    </w:p>
    <w:p w14:paraId="7191A424" w14:textId="77777777" w:rsidR="007F7412" w:rsidRPr="00C35944" w:rsidRDefault="00000000">
      <w:pPr>
        <w:spacing w:after="120"/>
        <w:rPr>
          <w:rFonts w:ascii="Sennheiser Office" w:hAnsi="Sennheiser Office"/>
          <w:b/>
          <w:color w:val="0095D5"/>
        </w:rPr>
      </w:pPr>
      <w:proofErr w:type="spellStart"/>
      <w:r w:rsidRPr="00C35944">
        <w:rPr>
          <w:rFonts w:ascii="Sennheiser Office" w:hAnsi="Sennheiser Office"/>
          <w:b/>
          <w:color w:val="0095D5"/>
        </w:rPr>
        <w:t>Pertumbuhan</w:t>
      </w:r>
      <w:proofErr w:type="spellEnd"/>
      <w:r w:rsidRPr="00C35944">
        <w:rPr>
          <w:rFonts w:ascii="Sennheiser Office" w:hAnsi="Sennheiser Office"/>
          <w:b/>
          <w:color w:val="0095D5"/>
        </w:rPr>
        <w:t xml:space="preserve"> </w:t>
      </w:r>
      <w:proofErr w:type="spellStart"/>
      <w:r w:rsidRPr="00C35944">
        <w:rPr>
          <w:rFonts w:ascii="Sennheiser Office" w:hAnsi="Sennheiser Office"/>
          <w:b/>
          <w:color w:val="0095D5"/>
        </w:rPr>
        <w:t>penjualan</w:t>
      </w:r>
      <w:proofErr w:type="spellEnd"/>
      <w:r w:rsidRPr="00C35944">
        <w:rPr>
          <w:rFonts w:ascii="Sennheiser Office" w:hAnsi="Sennheiser Office"/>
          <w:b/>
          <w:color w:val="0095D5"/>
        </w:rPr>
        <w:t xml:space="preserve"> di </w:t>
      </w:r>
      <w:proofErr w:type="spellStart"/>
      <w:r w:rsidRPr="00C35944">
        <w:rPr>
          <w:rFonts w:ascii="Sennheiser Office" w:hAnsi="Sennheiser Office"/>
          <w:b/>
          <w:color w:val="0095D5"/>
        </w:rPr>
        <w:t>seluruh</w:t>
      </w:r>
      <w:proofErr w:type="spellEnd"/>
      <w:r w:rsidRPr="00C35944">
        <w:rPr>
          <w:rFonts w:ascii="Sennheiser Office" w:hAnsi="Sennheiser Office"/>
          <w:b/>
          <w:color w:val="0095D5"/>
        </w:rPr>
        <w:t xml:space="preserve"> wilayah</w:t>
      </w:r>
    </w:p>
    <w:p w14:paraId="7B52ED70" w14:textId="77777777" w:rsidR="007F7412" w:rsidRPr="00C35944" w:rsidRDefault="00000000">
      <w:pPr>
        <w:spacing w:after="240"/>
        <w:rPr>
          <w:rFonts w:ascii="Sennheiser Office" w:hAnsi="Sennheiser Office"/>
          <w:highlight w:val="yellow"/>
        </w:rPr>
      </w:pP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Sennheiser Group </w:t>
      </w:r>
      <w:proofErr w:type="spellStart"/>
      <w:r w:rsidRPr="00C35944">
        <w:rPr>
          <w:rFonts w:ascii="Sennheiser Office" w:hAnsi="Sennheiser Office"/>
        </w:rPr>
        <w:t>tercermin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seluruh</w:t>
      </w:r>
      <w:proofErr w:type="spellEnd"/>
      <w:r w:rsidRPr="00C35944">
        <w:rPr>
          <w:rFonts w:ascii="Sennheiser Office" w:hAnsi="Sennheiser Office"/>
        </w:rPr>
        <w:t xml:space="preserve"> wilayah. Wilayah Amerika </w:t>
      </w:r>
      <w:proofErr w:type="spellStart"/>
      <w:r w:rsidRPr="00C35944">
        <w:rPr>
          <w:rFonts w:ascii="Sennheiser Office" w:hAnsi="Sennheiser Office"/>
        </w:rPr>
        <w:t>menghasilkan</w:t>
      </w:r>
      <w:proofErr w:type="spellEnd"/>
      <w:r w:rsidRPr="00C35944">
        <w:rPr>
          <w:rFonts w:ascii="Sennheiser Office" w:hAnsi="Sennheiser Office"/>
        </w:rPr>
        <w:t xml:space="preserve"> total 177,8 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euro, </w:t>
      </w:r>
      <w:proofErr w:type="spellStart"/>
      <w:r w:rsidRPr="00C35944">
        <w:rPr>
          <w:rFonts w:ascii="Sennheiser Office" w:hAnsi="Sennheiser Office"/>
        </w:rPr>
        <w:t>menjadikannya</w:t>
      </w:r>
      <w:proofErr w:type="spellEnd"/>
      <w:r w:rsidRPr="00C35944">
        <w:rPr>
          <w:rFonts w:ascii="Sennheiser Office" w:hAnsi="Sennheiser Office"/>
        </w:rPr>
        <w:t xml:space="preserve"> wilayah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pasar paling </w:t>
      </w:r>
      <w:proofErr w:type="spellStart"/>
      <w:r w:rsidRPr="00C35944">
        <w:rPr>
          <w:rFonts w:ascii="Sennheiser Office" w:hAnsi="Sennheiser Office"/>
        </w:rPr>
        <w:t>dinamis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secara</w:t>
      </w:r>
      <w:proofErr w:type="spellEnd"/>
      <w:r w:rsidRPr="00C35944">
        <w:rPr>
          <w:rFonts w:ascii="Sennheiser Office" w:hAnsi="Sennheiser Office"/>
        </w:rPr>
        <w:t xml:space="preserve"> global; </w:t>
      </w:r>
      <w:proofErr w:type="spellStart"/>
      <w:r w:rsidRPr="00C35944">
        <w:rPr>
          <w:rFonts w:ascii="Sennheiser Office" w:hAnsi="Sennheiser Office"/>
        </w:rPr>
        <w:t>peningkatan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terbesar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dicapai</w:t>
      </w:r>
      <w:proofErr w:type="spellEnd"/>
      <w:r w:rsidRPr="00C35944">
        <w:rPr>
          <w:rFonts w:ascii="Sennheiser Office" w:hAnsi="Sennheiser Office"/>
        </w:rPr>
        <w:t xml:space="preserve"> di wilayah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yakni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sebesar</w:t>
      </w:r>
      <w:proofErr w:type="spellEnd"/>
      <w:r w:rsidRPr="00C35944">
        <w:rPr>
          <w:rFonts w:ascii="Sennheiser Office" w:hAnsi="Sennheiser Office"/>
        </w:rPr>
        <w:t xml:space="preserve"> 41,1%. Di wilayah Asia-</w:t>
      </w:r>
      <w:proofErr w:type="spellStart"/>
      <w:r w:rsidRPr="00C35944">
        <w:rPr>
          <w:rFonts w:ascii="Sennheiser Office" w:hAnsi="Sennheiser Office"/>
        </w:rPr>
        <w:t>Pasifik</w:t>
      </w:r>
      <w:proofErr w:type="spellEnd"/>
      <w:r w:rsidRPr="00C35944">
        <w:rPr>
          <w:rFonts w:ascii="Sennheiser Office" w:hAnsi="Sennheiser Office"/>
        </w:rPr>
        <w:t xml:space="preserve"> (APAC),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dihasilkan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mencapai</w:t>
      </w:r>
      <w:proofErr w:type="spellEnd"/>
      <w:r w:rsidRPr="00C35944">
        <w:rPr>
          <w:rFonts w:ascii="Sennheiser Office" w:hAnsi="Sennheiser Office"/>
        </w:rPr>
        <w:t xml:space="preserve"> 93,0 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euro, </w:t>
      </w:r>
      <w:proofErr w:type="spellStart"/>
      <w:r w:rsidRPr="00C35944">
        <w:rPr>
          <w:rFonts w:ascii="Sennheiser Office" w:hAnsi="Sennheiser Office"/>
        </w:rPr>
        <w:t>atau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setara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sebesar</w:t>
      </w:r>
      <w:proofErr w:type="spellEnd"/>
      <w:r w:rsidRPr="00C35944">
        <w:rPr>
          <w:rFonts w:ascii="Sennheiser Office" w:hAnsi="Sennheiser Office"/>
        </w:rPr>
        <w:t xml:space="preserve"> 24,1%. </w:t>
      </w:r>
      <w:proofErr w:type="spellStart"/>
      <w:r w:rsidRPr="00C35944">
        <w:rPr>
          <w:rFonts w:ascii="Sennheiser Office" w:hAnsi="Sennheiser Office"/>
        </w:rPr>
        <w:lastRenderedPageBreak/>
        <w:t>Perkembangan</w:t>
      </w:r>
      <w:proofErr w:type="spellEnd"/>
      <w:r w:rsidRPr="00C35944">
        <w:rPr>
          <w:rFonts w:ascii="Sennheiser Office" w:hAnsi="Sennheiser Office"/>
        </w:rPr>
        <w:t xml:space="preserve"> di wilayah APAC </w:t>
      </w:r>
      <w:proofErr w:type="spellStart"/>
      <w:r w:rsidRPr="00C35944">
        <w:rPr>
          <w:rFonts w:ascii="Sennheiser Office" w:hAnsi="Sennheiser Office"/>
        </w:rPr>
        <w:t>sangatlah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penting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mengingat</w:t>
      </w:r>
      <w:proofErr w:type="spellEnd"/>
      <w:r w:rsidRPr="00C35944">
        <w:rPr>
          <w:rFonts w:ascii="Sennheiser Office" w:hAnsi="Sennheiser Office"/>
        </w:rPr>
        <w:t xml:space="preserve"> wilayah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memiliki</w:t>
      </w:r>
      <w:proofErr w:type="spellEnd"/>
      <w:r w:rsidRPr="00C35944">
        <w:rPr>
          <w:rFonts w:ascii="Sennheiser Office" w:hAnsi="Sennheiser Office"/>
        </w:rPr>
        <w:t xml:space="preserve"> pasar yang </w:t>
      </w:r>
      <w:proofErr w:type="spellStart"/>
      <w:r w:rsidRPr="00C35944">
        <w:rPr>
          <w:rFonts w:ascii="Sennheiser Office" w:hAnsi="Sennheiser Office"/>
        </w:rPr>
        <w:t>kuat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Consumer Business. Sennheiser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memelihara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seluruh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infrastruktur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miliknya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semua</w:t>
      </w:r>
      <w:proofErr w:type="spellEnd"/>
      <w:r w:rsidRPr="00C35944">
        <w:rPr>
          <w:rFonts w:ascii="Sennheiser Office" w:hAnsi="Sennheiser Office"/>
        </w:rPr>
        <w:t xml:space="preserve"> wilayah – </w:t>
      </w:r>
      <w:proofErr w:type="spellStart"/>
      <w:r w:rsidRPr="00C35944">
        <w:rPr>
          <w:rFonts w:ascii="Sennheiser Office" w:hAnsi="Sennheiser Office"/>
        </w:rPr>
        <w:t>hal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terbayarkan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2022 dan </w:t>
      </w:r>
      <w:proofErr w:type="spellStart"/>
      <w:r w:rsidRPr="00C35944">
        <w:rPr>
          <w:rFonts w:ascii="Sennheiser Office" w:hAnsi="Sennheiser Office"/>
        </w:rPr>
        <w:t>menuntun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perkembangan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bisnis</w:t>
      </w:r>
      <w:proofErr w:type="spellEnd"/>
      <w:r w:rsidRPr="00C35944">
        <w:rPr>
          <w:rFonts w:ascii="Sennheiser Office" w:hAnsi="Sennheiser Office"/>
        </w:rPr>
        <w:t xml:space="preserve"> yang sangat </w:t>
      </w:r>
      <w:proofErr w:type="spellStart"/>
      <w:r w:rsidRPr="00C35944">
        <w:rPr>
          <w:rFonts w:ascii="Sennheiser Office" w:hAnsi="Sennheiser Office"/>
        </w:rPr>
        <w:t>positif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segmen</w:t>
      </w:r>
      <w:proofErr w:type="spellEnd"/>
      <w:r w:rsidRPr="00C35944">
        <w:rPr>
          <w:rFonts w:ascii="Sennheiser Office" w:hAnsi="Sennheiser Office"/>
        </w:rPr>
        <w:t xml:space="preserve"> Professional. </w:t>
      </w:r>
      <w:proofErr w:type="spellStart"/>
      <w:r w:rsidRPr="00C35944">
        <w:rPr>
          <w:rFonts w:ascii="Sennheiser Office" w:hAnsi="Sennheiser Office"/>
        </w:rPr>
        <w:t>Secara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keseluruhan</w:t>
      </w:r>
      <w:proofErr w:type="spellEnd"/>
      <w:r w:rsidRPr="00C35944">
        <w:rPr>
          <w:rFonts w:ascii="Sennheiser Office" w:hAnsi="Sennheiser Office"/>
        </w:rPr>
        <w:t xml:space="preserve">, wilayah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pulih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kecepatan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lambat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karena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pembatasan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berkepanjangan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akibat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pandemi</w:t>
      </w:r>
      <w:proofErr w:type="spellEnd"/>
      <w:r w:rsidRPr="00C35944">
        <w:rPr>
          <w:rFonts w:ascii="Sennheiser Office" w:hAnsi="Sennheiser Office"/>
        </w:rPr>
        <w:t xml:space="preserve"> COVID-19. Wilayah </w:t>
      </w:r>
      <w:proofErr w:type="spellStart"/>
      <w:r w:rsidRPr="00C35944">
        <w:rPr>
          <w:rFonts w:ascii="Sennheiser Office" w:hAnsi="Sennheiser Office"/>
        </w:rPr>
        <w:t>Eropa</w:t>
      </w:r>
      <w:proofErr w:type="spellEnd"/>
      <w:r w:rsidRPr="00C35944">
        <w:rPr>
          <w:rFonts w:ascii="Sennheiser Office" w:hAnsi="Sennheiser Office"/>
        </w:rPr>
        <w:t xml:space="preserve">, Timur Tengah, dan Afrika (EMEA) </w:t>
      </w:r>
      <w:proofErr w:type="spellStart"/>
      <w:r w:rsidRPr="00C35944">
        <w:rPr>
          <w:rFonts w:ascii="Sennheiser Office" w:hAnsi="Sennheiser Office"/>
        </w:rPr>
        <w:t>tetap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menjadi</w:t>
      </w:r>
      <w:proofErr w:type="spellEnd"/>
      <w:r w:rsidRPr="00C35944">
        <w:rPr>
          <w:rFonts w:ascii="Sennheiser Office" w:hAnsi="Sennheiser Office"/>
        </w:rPr>
        <w:t xml:space="preserve"> pasar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terbesar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mencapai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angka</w:t>
      </w:r>
      <w:proofErr w:type="spellEnd"/>
      <w:r w:rsidRPr="00C35944">
        <w:rPr>
          <w:rFonts w:ascii="Sennheiser Office" w:hAnsi="Sennheiser Office"/>
        </w:rPr>
        <w:t xml:space="preserve"> 196,9 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</w:t>
      </w:r>
      <w:r w:rsidRPr="00C35944">
        <w:rPr>
          <w:rFonts w:ascii="Sennheiser Office" w:hAnsi="Sennheiser Office"/>
          <w:b/>
        </w:rPr>
        <w:t xml:space="preserve">.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di pasar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sebesar</w:t>
      </w:r>
      <w:proofErr w:type="spellEnd"/>
      <w:r w:rsidRPr="00C35944">
        <w:rPr>
          <w:rFonts w:ascii="Sennheiser Office" w:hAnsi="Sennheiser Office"/>
        </w:rPr>
        <w:t xml:space="preserve"> 15,5%; </w:t>
      </w:r>
      <w:proofErr w:type="spellStart"/>
      <w:r w:rsidRPr="00C35944">
        <w:rPr>
          <w:rFonts w:ascii="Sennheiser Office" w:hAnsi="Sennheiser Office"/>
        </w:rPr>
        <w:t>terdapat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pertumbuhan</w:t>
      </w:r>
      <w:proofErr w:type="spellEnd"/>
      <w:r w:rsidRPr="00C35944">
        <w:rPr>
          <w:rFonts w:ascii="Sennheiser Office" w:hAnsi="Sennheiser Office"/>
        </w:rPr>
        <w:t xml:space="preserve"> yang sangat </w:t>
      </w:r>
      <w:proofErr w:type="spellStart"/>
      <w:r w:rsidRPr="00C35944">
        <w:rPr>
          <w:rFonts w:ascii="Sennheiser Office" w:hAnsi="Sennheiser Office"/>
        </w:rPr>
        <w:t>positif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Business Communication di wilayah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. </w:t>
      </w:r>
    </w:p>
    <w:p w14:paraId="376BE556" w14:textId="77777777" w:rsidR="007F7412" w:rsidRPr="00C35944" w:rsidRDefault="00000000">
      <w:pPr>
        <w:spacing w:before="120" w:after="240"/>
        <w:rPr>
          <w:rFonts w:ascii="Sennheiser Office" w:hAnsi="Sennheiser Office"/>
          <w:b/>
          <w:color w:val="0095D5"/>
        </w:rPr>
      </w:pPr>
      <w:r w:rsidRPr="00C35944">
        <w:rPr>
          <w:rFonts w:ascii="Sennheiser Office" w:hAnsi="Sennheiser Office"/>
          <w:noProof/>
          <w:sz w:val="16"/>
          <w:szCs w:val="16"/>
        </w:rPr>
        <w:drawing>
          <wp:inline distT="0" distB="0" distL="0" distR="0" wp14:anchorId="63433790" wp14:editId="24B77B23">
            <wp:extent cx="4993640" cy="3657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7713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35944">
        <w:rPr>
          <w:rFonts w:ascii="Sennheiser Office" w:hAnsi="Sennheiser Office"/>
          <w:b/>
          <w:color w:val="0095D5"/>
        </w:rPr>
        <w:t xml:space="preserve"> </w:t>
      </w:r>
    </w:p>
    <w:p w14:paraId="4149F3A0" w14:textId="77777777" w:rsidR="007F7412" w:rsidRPr="00C35944" w:rsidRDefault="007F7412">
      <w:pPr>
        <w:spacing w:before="120" w:after="240"/>
        <w:rPr>
          <w:rFonts w:ascii="Sennheiser Office" w:hAnsi="Sennheiser Office"/>
          <w:b/>
          <w:color w:val="0095D5"/>
          <w:highlight w:val="yellow"/>
        </w:rPr>
      </w:pPr>
    </w:p>
    <w:p w14:paraId="4D1423BB" w14:textId="77777777" w:rsidR="007F7412" w:rsidRPr="00C35944" w:rsidRDefault="00000000">
      <w:pPr>
        <w:spacing w:before="120" w:after="120"/>
        <w:rPr>
          <w:rFonts w:ascii="Sennheiser Office" w:hAnsi="Sennheiser Office"/>
          <w:b/>
          <w:color w:val="0095D5"/>
        </w:rPr>
      </w:pPr>
      <w:proofErr w:type="spellStart"/>
      <w:r w:rsidRPr="00C35944">
        <w:rPr>
          <w:rFonts w:ascii="Sennheiser Office" w:hAnsi="Sennheiser Office"/>
          <w:b/>
          <w:color w:val="0095D5"/>
        </w:rPr>
        <w:t>Investasi</w:t>
      </w:r>
      <w:proofErr w:type="spellEnd"/>
      <w:r w:rsidRPr="00C35944">
        <w:rPr>
          <w:rFonts w:ascii="Sennheiser Office" w:hAnsi="Sennheiser Office"/>
          <w:b/>
          <w:color w:val="0095D5"/>
        </w:rPr>
        <w:t xml:space="preserve"> </w:t>
      </w:r>
      <w:proofErr w:type="spellStart"/>
      <w:r w:rsidRPr="00C35944">
        <w:rPr>
          <w:rFonts w:ascii="Sennheiser Office" w:hAnsi="Sennheiser Office"/>
          <w:b/>
          <w:color w:val="0095D5"/>
        </w:rPr>
        <w:t>berkelanjutan</w:t>
      </w:r>
      <w:proofErr w:type="spellEnd"/>
      <w:r w:rsidRPr="00C35944">
        <w:rPr>
          <w:rFonts w:ascii="Sennheiser Office" w:hAnsi="Sennheiser Office"/>
          <w:b/>
          <w:color w:val="0095D5"/>
        </w:rPr>
        <w:t xml:space="preserve"> di masa </w:t>
      </w:r>
      <w:proofErr w:type="spellStart"/>
      <w:r w:rsidRPr="00C35944">
        <w:rPr>
          <w:rFonts w:ascii="Sennheiser Office" w:hAnsi="Sennheiser Office"/>
          <w:b/>
          <w:color w:val="0095D5"/>
        </w:rPr>
        <w:t>depan</w:t>
      </w:r>
      <w:proofErr w:type="spellEnd"/>
    </w:p>
    <w:p w14:paraId="18AB9846" w14:textId="77777777" w:rsidR="007F7412" w:rsidRPr="00C35944" w:rsidRDefault="00000000">
      <w:pPr>
        <w:spacing w:before="120" w:after="120"/>
        <w:rPr>
          <w:rFonts w:ascii="Sennheiser Office" w:hAnsi="Sennheiser Office"/>
        </w:rPr>
      </w:pPr>
      <w:r w:rsidRPr="00C35944">
        <w:rPr>
          <w:rFonts w:ascii="Sennheiser Office" w:hAnsi="Sennheiser Office"/>
        </w:rPr>
        <w:t>"</w:t>
      </w:r>
      <w:proofErr w:type="spellStart"/>
      <w:r w:rsidRPr="00C35944">
        <w:rPr>
          <w:rFonts w:ascii="Sennheiser Office" w:hAnsi="Sennheiser Office"/>
        </w:rPr>
        <w:t>Berdasarkan</w:t>
      </w:r>
      <w:proofErr w:type="spellEnd"/>
      <w:r w:rsidRPr="00C35944">
        <w:rPr>
          <w:rFonts w:ascii="Sennheiser Office" w:hAnsi="Sennheiser Office"/>
        </w:rPr>
        <w:t xml:space="preserve"> strategi kami, kami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mengumumkan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niat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berinvestasi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secara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berkelanjutan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kompetensi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utama</w:t>
      </w:r>
      <w:proofErr w:type="spellEnd"/>
      <w:r w:rsidRPr="00C35944">
        <w:rPr>
          <w:rFonts w:ascii="Sennheiser Office" w:hAnsi="Sennheiser Office"/>
        </w:rPr>
        <w:t xml:space="preserve"> Sennheiser Group. Oleh </w:t>
      </w:r>
      <w:proofErr w:type="spellStart"/>
      <w:r w:rsidRPr="00C35944">
        <w:rPr>
          <w:rFonts w:ascii="Sennheiser Office" w:hAnsi="Sennheiser Office"/>
        </w:rPr>
        <w:t>karena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itu</w:t>
      </w:r>
      <w:proofErr w:type="spellEnd"/>
      <w:r w:rsidRPr="00C35944">
        <w:rPr>
          <w:rFonts w:ascii="Sennheiser Office" w:hAnsi="Sennheiser Office"/>
        </w:rPr>
        <w:t xml:space="preserve">, kami </w:t>
      </w:r>
      <w:proofErr w:type="spellStart"/>
      <w:r w:rsidRPr="00C35944">
        <w:rPr>
          <w:rFonts w:ascii="Sennheiser Office" w:hAnsi="Sennheiser Office"/>
        </w:rPr>
        <w:t>menambahkan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kekuatan</w:t>
      </w:r>
      <w:proofErr w:type="spellEnd"/>
      <w:r w:rsidRPr="00C35944">
        <w:rPr>
          <w:rFonts w:ascii="Sennheiser Office" w:hAnsi="Sennheiser Office"/>
        </w:rPr>
        <w:t xml:space="preserve"> dan </w:t>
      </w:r>
      <w:proofErr w:type="spellStart"/>
      <w:r w:rsidRPr="00C35944">
        <w:rPr>
          <w:rFonts w:ascii="Sennheiser Office" w:hAnsi="Sennheiser Office"/>
        </w:rPr>
        <w:t>karyawan</w:t>
      </w:r>
      <w:proofErr w:type="spellEnd"/>
      <w:r w:rsidRPr="00C35944">
        <w:rPr>
          <w:rFonts w:ascii="Sennheiser Office" w:hAnsi="Sennheiser Office"/>
        </w:rPr>
        <w:t xml:space="preserve"> - </w:t>
      </w:r>
      <w:proofErr w:type="spellStart"/>
      <w:r w:rsidRPr="00C35944">
        <w:rPr>
          <w:rFonts w:ascii="Sennheiser Office" w:hAnsi="Sennheiser Office"/>
        </w:rPr>
        <w:t>terutama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penelitian</w:t>
      </w:r>
      <w:proofErr w:type="spellEnd"/>
      <w:r w:rsidRPr="00C35944">
        <w:rPr>
          <w:rFonts w:ascii="Sennheiser Office" w:hAnsi="Sennheiser Office"/>
        </w:rPr>
        <w:t xml:space="preserve"> dan </w:t>
      </w:r>
      <w:proofErr w:type="spellStart"/>
      <w:r w:rsidRPr="00C35944">
        <w:rPr>
          <w:rFonts w:ascii="Sennheiser Office" w:hAnsi="Sennheiser Office"/>
        </w:rPr>
        <w:t>pengembangan</w:t>
      </w:r>
      <w:proofErr w:type="spellEnd"/>
      <w:r w:rsidRPr="00C35944">
        <w:rPr>
          <w:rFonts w:ascii="Sennheiser Office" w:hAnsi="Sennheiser Office"/>
        </w:rPr>
        <w:t xml:space="preserve"> dan di </w:t>
      </w:r>
      <w:proofErr w:type="spellStart"/>
      <w:r w:rsidRPr="00C35944">
        <w:rPr>
          <w:rFonts w:ascii="Sennheiser Office" w:hAnsi="Sennheiser Office"/>
        </w:rPr>
        <w:t>lokasi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produksi</w:t>
      </w:r>
      <w:proofErr w:type="spellEnd"/>
      <w:r w:rsidRPr="00C35944">
        <w:rPr>
          <w:rFonts w:ascii="Sennheiser Office" w:hAnsi="Sennheiser Office"/>
        </w:rPr>
        <w:t xml:space="preserve"> kami," kata Andreas Sennheiser, Co-CEO Sennheiser.</w:t>
      </w:r>
    </w:p>
    <w:p w14:paraId="09FD7905" w14:textId="77777777" w:rsidR="007F7412" w:rsidRPr="00C35944" w:rsidRDefault="00000000">
      <w:pPr>
        <w:spacing w:before="120" w:after="240"/>
        <w:rPr>
          <w:rFonts w:ascii="Sennheiser Office" w:hAnsi="Sennheiser Office"/>
        </w:rPr>
      </w:pPr>
      <w:r w:rsidRPr="00C35944">
        <w:rPr>
          <w:rFonts w:ascii="Sennheiser Office" w:hAnsi="Sennheiser Office"/>
        </w:rPr>
        <w:t xml:space="preserve">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2022,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menginvestasikan</w:t>
      </w:r>
      <w:proofErr w:type="spellEnd"/>
      <w:r w:rsidRPr="00C35944">
        <w:rPr>
          <w:rFonts w:ascii="Sennheiser Office" w:hAnsi="Sennheiser Office"/>
        </w:rPr>
        <w:t xml:space="preserve"> total 41,8 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penelitian</w:t>
      </w:r>
      <w:proofErr w:type="spellEnd"/>
      <w:r w:rsidRPr="00C35944">
        <w:rPr>
          <w:rFonts w:ascii="Sennheiser Office" w:hAnsi="Sennheiser Office"/>
        </w:rPr>
        <w:t xml:space="preserve"> dan </w:t>
      </w:r>
      <w:proofErr w:type="spellStart"/>
      <w:r w:rsidRPr="00C35944">
        <w:rPr>
          <w:rFonts w:ascii="Sennheiser Office" w:hAnsi="Sennheiser Office"/>
        </w:rPr>
        <w:t>pengembangan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setara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sekitar</w:t>
      </w:r>
      <w:proofErr w:type="spellEnd"/>
      <w:r w:rsidRPr="00C35944">
        <w:rPr>
          <w:rFonts w:ascii="Sennheiser Office" w:hAnsi="Sennheiser Office"/>
        </w:rPr>
        <w:t xml:space="preserve"> 8% </w:t>
      </w:r>
      <w:proofErr w:type="spellStart"/>
      <w:r w:rsidRPr="00C35944">
        <w:rPr>
          <w:rFonts w:ascii="Sennheiser Office" w:hAnsi="Sennheiser Office"/>
        </w:rPr>
        <w:t>dari</w:t>
      </w:r>
      <w:proofErr w:type="spellEnd"/>
      <w:r w:rsidRPr="00C35944">
        <w:rPr>
          <w:rFonts w:ascii="Sennheiser Office" w:hAnsi="Sennheiser Office"/>
        </w:rPr>
        <w:t xml:space="preserve"> total </w:t>
      </w:r>
      <w:proofErr w:type="spellStart"/>
      <w:r w:rsidRPr="00C35944">
        <w:rPr>
          <w:rFonts w:ascii="Sennheiser Office" w:hAnsi="Sennheiser Office"/>
        </w:rPr>
        <w:t>penjualan</w:t>
      </w:r>
      <w:proofErr w:type="spellEnd"/>
      <w:r w:rsidRPr="00C35944">
        <w:rPr>
          <w:rFonts w:ascii="Sennheiser Office" w:hAnsi="Sennheiser Office"/>
        </w:rPr>
        <w:t xml:space="preserve">. Pada </w:t>
      </w:r>
      <w:proofErr w:type="spellStart"/>
      <w:r w:rsidRPr="00C35944">
        <w:rPr>
          <w:rFonts w:ascii="Sennheiser Office" w:hAnsi="Sennheiser Office"/>
        </w:rPr>
        <w:t>saat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sama</w:t>
      </w:r>
      <w:proofErr w:type="spellEnd"/>
      <w:r w:rsidRPr="00C35944">
        <w:rPr>
          <w:rFonts w:ascii="Sennheiser Office" w:hAnsi="Sennheiser Office"/>
        </w:rPr>
        <w:t xml:space="preserve">, R&amp;D </w:t>
      </w:r>
      <w:proofErr w:type="spellStart"/>
      <w:r w:rsidRPr="00C35944">
        <w:rPr>
          <w:rFonts w:ascii="Sennheiser Office" w:hAnsi="Sennheiser Office"/>
        </w:rPr>
        <w:t>diposisikan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ulang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sebagai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fungsi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sentral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Sennheiser Group,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tujuan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khusus</w:t>
      </w:r>
      <w:proofErr w:type="spellEnd"/>
      <w:r w:rsidRPr="00C35944">
        <w:rPr>
          <w:rFonts w:ascii="Sennheiser Office" w:hAnsi="Sennheiser Office"/>
        </w:rPr>
        <w:t xml:space="preserve"> agar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mampu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mengembangkan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portofolio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bidang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perangkat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lunak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atau</w:t>
      </w:r>
      <w:proofErr w:type="spellEnd"/>
      <w:r w:rsidRPr="00C35944">
        <w:rPr>
          <w:rFonts w:ascii="Sennheiser Office" w:hAnsi="Sennheiser Office"/>
        </w:rPr>
        <w:t xml:space="preserve"> </w:t>
      </w:r>
      <w:r w:rsidRPr="00C35944">
        <w:rPr>
          <w:rFonts w:ascii="Sennheiser Office" w:hAnsi="Sennheiser Office"/>
          <w:i/>
        </w:rPr>
        <w:t>software</w:t>
      </w:r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cara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efektif</w:t>
      </w:r>
      <w:proofErr w:type="spellEnd"/>
      <w:r w:rsidRPr="00C35944">
        <w:rPr>
          <w:rFonts w:ascii="Sennheiser Office" w:hAnsi="Sennheiser Office"/>
        </w:rPr>
        <w:t xml:space="preserve">. Solusi digital yang </w:t>
      </w:r>
      <w:proofErr w:type="spellStart"/>
      <w:r w:rsidRPr="00C35944">
        <w:rPr>
          <w:rFonts w:ascii="Sennheiser Office" w:hAnsi="Sennheiser Office"/>
        </w:rPr>
        <w:t>menawarkan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nilai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lastRenderedPageBreak/>
        <w:t>tambah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kepada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pelanggan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melalui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kombinasi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perangkat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keras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atau</w:t>
      </w:r>
      <w:proofErr w:type="spellEnd"/>
      <w:r w:rsidRPr="00C35944">
        <w:rPr>
          <w:rFonts w:ascii="Sennheiser Office" w:hAnsi="Sennheiser Office"/>
        </w:rPr>
        <w:t xml:space="preserve"> </w:t>
      </w:r>
      <w:r w:rsidRPr="00C35944">
        <w:rPr>
          <w:rFonts w:ascii="Sennheiser Office" w:hAnsi="Sennheiser Office"/>
          <w:i/>
        </w:rPr>
        <w:t>hardware</w:t>
      </w:r>
      <w:r w:rsidRPr="00C35944">
        <w:rPr>
          <w:rFonts w:ascii="Sennheiser Office" w:hAnsi="Sennheiser Office"/>
        </w:rPr>
        <w:t xml:space="preserve">, </w:t>
      </w:r>
      <w:r w:rsidRPr="00C35944">
        <w:rPr>
          <w:rFonts w:ascii="Sennheiser Office" w:hAnsi="Sennheiser Office"/>
          <w:i/>
        </w:rPr>
        <w:t>software</w:t>
      </w:r>
      <w:r w:rsidRPr="00C35944">
        <w:rPr>
          <w:rFonts w:ascii="Sennheiser Office" w:hAnsi="Sennheiser Office"/>
        </w:rPr>
        <w:t xml:space="preserve">, dan </w:t>
      </w:r>
      <w:proofErr w:type="spellStart"/>
      <w:r w:rsidRPr="00C35944">
        <w:rPr>
          <w:rFonts w:ascii="Sennheiser Office" w:hAnsi="Sennheiser Office"/>
        </w:rPr>
        <w:t>layanan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menjadi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fokus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sini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Penelitian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didorong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maju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bidang</w:t>
      </w:r>
      <w:proofErr w:type="spellEnd"/>
      <w:r w:rsidRPr="00C35944">
        <w:rPr>
          <w:rFonts w:ascii="Sennheiser Office" w:hAnsi="Sennheiser Office"/>
        </w:rPr>
        <w:t xml:space="preserve"> </w:t>
      </w:r>
      <w:r w:rsidRPr="00C35944">
        <w:rPr>
          <w:rFonts w:ascii="Sennheiser Office" w:hAnsi="Sennheiser Office"/>
          <w:i/>
        </w:rPr>
        <w:t>artificial intelligence</w:t>
      </w:r>
      <w:r w:rsidRPr="00C35944">
        <w:rPr>
          <w:rFonts w:ascii="Sennheiser Office" w:hAnsi="Sennheiser Office"/>
        </w:rPr>
        <w:t xml:space="preserve">, </w:t>
      </w:r>
      <w:r w:rsidRPr="00C35944">
        <w:rPr>
          <w:rFonts w:ascii="Sennheiser Office" w:hAnsi="Sennheiser Office"/>
          <w:i/>
        </w:rPr>
        <w:t>cloud processing</w:t>
      </w:r>
      <w:r w:rsidRPr="00C35944">
        <w:rPr>
          <w:rFonts w:ascii="Sennheiser Office" w:hAnsi="Sennheiser Office"/>
        </w:rPr>
        <w:t xml:space="preserve">, dan </w:t>
      </w:r>
      <w:proofErr w:type="spellStart"/>
      <w:r w:rsidRPr="00C35944">
        <w:rPr>
          <w:rFonts w:ascii="Sennheiser Office" w:hAnsi="Sennheiser Office"/>
        </w:rPr>
        <w:t>teknologi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nirkabel</w:t>
      </w:r>
      <w:proofErr w:type="spellEnd"/>
      <w:r w:rsidRPr="00C35944">
        <w:rPr>
          <w:rFonts w:ascii="Sennheiser Office" w:hAnsi="Sennheiser Office"/>
        </w:rPr>
        <w:t xml:space="preserve"> masa </w:t>
      </w:r>
      <w:proofErr w:type="spellStart"/>
      <w:r w:rsidRPr="00C35944">
        <w:rPr>
          <w:rFonts w:ascii="Sennheiser Office" w:hAnsi="Sennheiser Office"/>
        </w:rPr>
        <w:t>depan</w:t>
      </w:r>
      <w:proofErr w:type="spellEnd"/>
      <w:r w:rsidRPr="00C35944">
        <w:rPr>
          <w:rFonts w:ascii="Sennheiser Office" w:hAnsi="Sennheiser Office"/>
        </w:rPr>
        <w:t>.</w:t>
      </w:r>
    </w:p>
    <w:p w14:paraId="5C186226" w14:textId="77777777" w:rsidR="007F7412" w:rsidRPr="00C35944" w:rsidRDefault="00000000">
      <w:pPr>
        <w:spacing w:after="200"/>
        <w:rPr>
          <w:rFonts w:ascii="Sennheiser Office" w:hAnsi="Sennheiser Office"/>
        </w:rPr>
      </w:pPr>
      <w:proofErr w:type="spellStart"/>
      <w:r w:rsidRPr="00C35944">
        <w:rPr>
          <w:rFonts w:ascii="Sennheiser Office" w:hAnsi="Sennheiser Office"/>
        </w:rPr>
        <w:t>Secara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paralel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mendorong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konversi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seluruh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infrastruktur</w:t>
      </w:r>
      <w:proofErr w:type="spellEnd"/>
      <w:r w:rsidRPr="00C35944">
        <w:rPr>
          <w:rFonts w:ascii="Sennheiser Office" w:hAnsi="Sennheiser Office"/>
        </w:rPr>
        <w:t xml:space="preserve"> IT </w:t>
      </w:r>
      <w:proofErr w:type="spellStart"/>
      <w:r w:rsidRPr="00C35944">
        <w:rPr>
          <w:rFonts w:ascii="Sennheiser Office" w:hAnsi="Sennheiser Office"/>
        </w:rPr>
        <w:t>terkait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model </w:t>
      </w:r>
      <w:proofErr w:type="spellStart"/>
      <w:r w:rsidRPr="00C35944">
        <w:rPr>
          <w:rFonts w:ascii="Sennheiser Office" w:hAnsi="Sennheiser Office"/>
        </w:rPr>
        <w:t>bisnis</w:t>
      </w:r>
      <w:proofErr w:type="spellEnd"/>
      <w:r w:rsidRPr="00C35944">
        <w:rPr>
          <w:rFonts w:ascii="Sennheiser Office" w:hAnsi="Sennheiser Office"/>
        </w:rPr>
        <w:t xml:space="preserve"> digital. Di </w:t>
      </w:r>
      <w:proofErr w:type="spellStart"/>
      <w:r w:rsidRPr="00C35944">
        <w:rPr>
          <w:rFonts w:ascii="Sennheiser Office" w:hAnsi="Sennheiser Office"/>
        </w:rPr>
        <w:t>sini</w:t>
      </w:r>
      <w:proofErr w:type="spellEnd"/>
      <w:r w:rsidRPr="00C35944">
        <w:rPr>
          <w:rFonts w:ascii="Sennheiser Office" w:hAnsi="Sennheiser Office"/>
        </w:rPr>
        <w:t xml:space="preserve">, Sennheiser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menginvestasikan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dari</w:t>
      </w:r>
      <w:proofErr w:type="spellEnd"/>
      <w:r w:rsidRPr="00C35944">
        <w:rPr>
          <w:rFonts w:ascii="Sennheiser Office" w:hAnsi="Sennheiser Office"/>
        </w:rPr>
        <w:t xml:space="preserve"> 4,5 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2022 dan </w:t>
      </w:r>
      <w:proofErr w:type="spellStart"/>
      <w:r w:rsidRPr="00C35944">
        <w:rPr>
          <w:rFonts w:ascii="Sennheiser Office" w:hAnsi="Sennheiser Office"/>
        </w:rPr>
        <w:t>merencanakan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investasi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lanjut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r w:rsidRPr="00C35944">
        <w:rPr>
          <w:rFonts w:ascii="Sennheiser Office" w:hAnsi="Sennheiser Office"/>
          <w:i/>
        </w:rPr>
        <w:t>double-digit millions</w:t>
      </w:r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tahun-tahun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mendatang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tujuan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menempatkan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pelanggan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lebih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dekat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lagi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fokus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semua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aktivitas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investasi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harmonisasi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lanskap</w:t>
      </w:r>
      <w:proofErr w:type="spellEnd"/>
      <w:r w:rsidRPr="00C35944">
        <w:rPr>
          <w:rFonts w:ascii="Sennheiser Office" w:hAnsi="Sennheiser Office"/>
        </w:rPr>
        <w:t xml:space="preserve"> ERP, </w:t>
      </w:r>
      <w:proofErr w:type="spellStart"/>
      <w:r w:rsidRPr="00C35944">
        <w:rPr>
          <w:rFonts w:ascii="Sennheiser Office" w:hAnsi="Sennheiser Office"/>
        </w:rPr>
        <w:t>pengembangan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arsitektur</w:t>
      </w:r>
      <w:proofErr w:type="spellEnd"/>
      <w:r w:rsidRPr="00C35944">
        <w:rPr>
          <w:rFonts w:ascii="Sennheiser Office" w:hAnsi="Sennheiser Office"/>
        </w:rPr>
        <w:t xml:space="preserve"> data di </w:t>
      </w:r>
      <w:proofErr w:type="spellStart"/>
      <w:r w:rsidRPr="00C35944">
        <w:rPr>
          <w:rFonts w:ascii="Sennheiser Office" w:hAnsi="Sennheiser Office"/>
        </w:rPr>
        <w:t>seluruh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grup</w:t>
      </w:r>
      <w:proofErr w:type="spellEnd"/>
      <w:r w:rsidRPr="00C35944">
        <w:rPr>
          <w:rFonts w:ascii="Sennheiser Office" w:hAnsi="Sennheiser Office"/>
        </w:rPr>
        <w:t xml:space="preserve">, dan </w:t>
      </w:r>
      <w:proofErr w:type="spellStart"/>
      <w:r w:rsidRPr="00C35944">
        <w:rPr>
          <w:rFonts w:ascii="Sennheiser Office" w:hAnsi="Sennheiser Office"/>
        </w:rPr>
        <w:t>penerapan</w:t>
      </w:r>
      <w:proofErr w:type="spellEnd"/>
      <w:r w:rsidRPr="00C35944">
        <w:rPr>
          <w:rFonts w:ascii="Sennheiser Office" w:hAnsi="Sennheiser Office"/>
        </w:rPr>
        <w:t xml:space="preserve"> </w:t>
      </w:r>
      <w:r w:rsidRPr="00C35944">
        <w:rPr>
          <w:rFonts w:ascii="Sennheiser Office" w:hAnsi="Sennheiser Office"/>
          <w:i/>
        </w:rPr>
        <w:t>Service Organization</w:t>
      </w:r>
      <w:r w:rsidRPr="00C35944">
        <w:rPr>
          <w:rFonts w:ascii="Sennheiser Office" w:hAnsi="Sennheiser Office"/>
        </w:rPr>
        <w:t xml:space="preserve"> yang tangkas </w:t>
      </w:r>
      <w:proofErr w:type="spellStart"/>
      <w:r w:rsidRPr="00C35944">
        <w:rPr>
          <w:rFonts w:ascii="Sennheiser Office" w:hAnsi="Sennheiser Office"/>
        </w:rPr>
        <w:t>menjadi</w:t>
      </w:r>
      <w:proofErr w:type="spellEnd"/>
      <w:r w:rsidRPr="00C35944">
        <w:rPr>
          <w:rFonts w:ascii="Sennheiser Office" w:hAnsi="Sennheiser Office"/>
        </w:rPr>
        <w:t xml:space="preserve"> agenda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>.</w:t>
      </w:r>
    </w:p>
    <w:p w14:paraId="2E7A2186" w14:textId="77777777" w:rsidR="007F7412" w:rsidRPr="00C35944" w:rsidRDefault="00000000">
      <w:pPr>
        <w:spacing w:before="120" w:after="240"/>
        <w:rPr>
          <w:rFonts w:ascii="Sennheiser Office" w:hAnsi="Sennheiser Office"/>
        </w:rPr>
      </w:pPr>
      <w:proofErr w:type="spellStart"/>
      <w:r w:rsidRPr="00C35944">
        <w:rPr>
          <w:rFonts w:ascii="Sennheiser Office" w:hAnsi="Sennheiser Office"/>
        </w:rPr>
        <w:t>Grup</w:t>
      </w:r>
      <w:proofErr w:type="spellEnd"/>
      <w:r w:rsidRPr="00C35944">
        <w:rPr>
          <w:rFonts w:ascii="Sennheiser Office" w:hAnsi="Sennheiser Office"/>
        </w:rPr>
        <w:t xml:space="preserve"> Sennheiser </w:t>
      </w:r>
      <w:proofErr w:type="spellStart"/>
      <w:r w:rsidRPr="00C35944">
        <w:rPr>
          <w:rFonts w:ascii="Sennheiser Office" w:hAnsi="Sennheiser Office"/>
        </w:rPr>
        <w:t>melawan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ketidakpastian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timbul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dari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perkembangan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geopolitik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berinvestasi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rantai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pasokannya</w:t>
      </w:r>
      <w:proofErr w:type="spellEnd"/>
      <w:r w:rsidRPr="00C35944">
        <w:rPr>
          <w:rFonts w:ascii="Sennheiser Office" w:hAnsi="Sennheiser Office"/>
        </w:rPr>
        <w:t xml:space="preserve">. "Kami </w:t>
      </w:r>
      <w:proofErr w:type="spellStart"/>
      <w:r w:rsidRPr="00C35944">
        <w:rPr>
          <w:rFonts w:ascii="Sennheiser Office" w:hAnsi="Sennheiser Office"/>
        </w:rPr>
        <w:t>terus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mengembangkan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rantai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pasokan</w:t>
      </w:r>
      <w:proofErr w:type="spellEnd"/>
      <w:r w:rsidRPr="00C35944">
        <w:rPr>
          <w:rFonts w:ascii="Sennheiser Office" w:hAnsi="Sennheiser Office"/>
        </w:rPr>
        <w:t xml:space="preserve"> kami dan </w:t>
      </w:r>
      <w:proofErr w:type="spellStart"/>
      <w:r w:rsidRPr="00C35944">
        <w:rPr>
          <w:rFonts w:ascii="Sennheiser Office" w:hAnsi="Sennheiser Office"/>
        </w:rPr>
        <w:t>terus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memperluas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kapasitas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produksi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sendiri</w:t>
      </w:r>
      <w:proofErr w:type="spellEnd"/>
      <w:r w:rsidRPr="00C35944">
        <w:rPr>
          <w:rFonts w:ascii="Sennheiser Office" w:hAnsi="Sennheiser Office"/>
        </w:rPr>
        <w:t xml:space="preserve">. Hal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memungkinkan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menjadi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mitra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dapat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diandalkan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bagi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pelanggan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meskipun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terkadang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situasi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pasokan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sulit</w:t>
      </w:r>
      <w:proofErr w:type="spellEnd"/>
      <w:r w:rsidRPr="00C35944">
        <w:rPr>
          <w:rFonts w:ascii="Sennheiser Office" w:hAnsi="Sennheiser Office"/>
        </w:rPr>
        <w:t xml:space="preserve">. Kami </w:t>
      </w:r>
      <w:proofErr w:type="spellStart"/>
      <w:r w:rsidRPr="00C35944">
        <w:rPr>
          <w:rFonts w:ascii="Sennheiser Office" w:hAnsi="Sennheiser Office"/>
        </w:rPr>
        <w:t>telah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mampu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memenuhi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hampir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semua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persyaratan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fiskal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lalu</w:t>
      </w:r>
      <w:proofErr w:type="spellEnd"/>
      <w:r w:rsidRPr="00C35944">
        <w:rPr>
          <w:rFonts w:ascii="Sennheiser Office" w:hAnsi="Sennheiser Office"/>
        </w:rPr>
        <w:t xml:space="preserve">," </w:t>
      </w:r>
      <w:proofErr w:type="spellStart"/>
      <w:r w:rsidRPr="00C35944">
        <w:rPr>
          <w:rFonts w:ascii="Sennheiser Office" w:hAnsi="Sennheiser Office"/>
        </w:rPr>
        <w:t>ujar</w:t>
      </w:r>
      <w:proofErr w:type="spellEnd"/>
      <w:r w:rsidRPr="00C35944">
        <w:rPr>
          <w:rFonts w:ascii="Sennheiser Office" w:hAnsi="Sennheiser Office"/>
        </w:rPr>
        <w:t xml:space="preserve"> Co-CEO Daniel Sennheiser. </w:t>
      </w:r>
      <w:proofErr w:type="spellStart"/>
      <w:r w:rsidRPr="00C35944">
        <w:rPr>
          <w:rFonts w:ascii="Sennheiser Office" w:hAnsi="Sennheiser Office"/>
        </w:rPr>
        <w:t>Saat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memfokuskan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investasi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memperkuat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lokasi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produksinya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sendiri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termasuk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kantor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pusatnya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Wedemark</w:t>
      </w:r>
      <w:proofErr w:type="spellEnd"/>
      <w:r w:rsidRPr="00C35944">
        <w:rPr>
          <w:rFonts w:ascii="Sennheiser Office" w:hAnsi="Sennheiser Office"/>
        </w:rPr>
        <w:t xml:space="preserve"> dan </w:t>
      </w:r>
      <w:proofErr w:type="spellStart"/>
      <w:r w:rsidRPr="00C35944">
        <w:rPr>
          <w:rFonts w:ascii="Sennheiser Office" w:hAnsi="Sennheiser Office"/>
        </w:rPr>
        <w:t>memperluas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pabrik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Braşov</w:t>
      </w:r>
      <w:proofErr w:type="spellEnd"/>
      <w:r w:rsidRPr="00C35944">
        <w:rPr>
          <w:rFonts w:ascii="Sennheiser Office" w:hAnsi="Sennheiser Office"/>
        </w:rPr>
        <w:t xml:space="preserve">, Rumania. </w:t>
      </w:r>
      <w:proofErr w:type="spellStart"/>
      <w:r w:rsidRPr="00C35944">
        <w:rPr>
          <w:rFonts w:ascii="Sennheiser Office" w:hAnsi="Sennheiser Office"/>
        </w:rPr>
        <w:t>Sebanyak</w:t>
      </w:r>
      <w:proofErr w:type="spellEnd"/>
      <w:r w:rsidRPr="00C35944">
        <w:rPr>
          <w:rFonts w:ascii="Sennheiser Office" w:hAnsi="Sennheiser Office"/>
        </w:rPr>
        <w:t xml:space="preserve"> 17,8 </w:t>
      </w:r>
      <w:proofErr w:type="spellStart"/>
      <w:r w:rsidRPr="00C35944">
        <w:rPr>
          <w:rFonts w:ascii="Sennheiser Office" w:hAnsi="Sennheiser Office"/>
        </w:rPr>
        <w:t>juta</w:t>
      </w:r>
      <w:proofErr w:type="spellEnd"/>
      <w:r w:rsidRPr="00C35944">
        <w:rPr>
          <w:rFonts w:ascii="Sennheiser Office" w:hAnsi="Sennheiser Office"/>
        </w:rPr>
        <w:t xml:space="preserve"> euro </w:t>
      </w:r>
      <w:proofErr w:type="spellStart"/>
      <w:r w:rsidRPr="00C35944">
        <w:rPr>
          <w:rFonts w:ascii="Sennheiser Office" w:hAnsi="Sennheiser Office"/>
        </w:rPr>
        <w:t>diinvestasikan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proyek-proyek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2022. "Kami sangat </w:t>
      </w:r>
      <w:proofErr w:type="spellStart"/>
      <w:r w:rsidRPr="00C35944">
        <w:rPr>
          <w:rFonts w:ascii="Sennheiser Office" w:hAnsi="Sennheiser Office"/>
        </w:rPr>
        <w:t>yakin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bahwa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produksi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sendiri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menawarkan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nilai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tambah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strategis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signifikan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Tantangan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rantai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pasokan</w:t>
      </w:r>
      <w:proofErr w:type="spellEnd"/>
      <w:r w:rsidRPr="00C35944">
        <w:rPr>
          <w:rFonts w:ascii="Sennheiser Office" w:hAnsi="Sennheiser Office"/>
        </w:rPr>
        <w:t xml:space="preserve"> global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lalu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menegaskan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pendekatan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," </w:t>
      </w:r>
      <w:proofErr w:type="spellStart"/>
      <w:r w:rsidRPr="00C35944">
        <w:rPr>
          <w:rFonts w:ascii="Sennheiser Office" w:hAnsi="Sennheiser Office"/>
        </w:rPr>
        <w:t>tambah</w:t>
      </w:r>
      <w:proofErr w:type="spellEnd"/>
      <w:r w:rsidRPr="00C35944">
        <w:rPr>
          <w:rFonts w:ascii="Sennheiser Office" w:hAnsi="Sennheiser Office"/>
        </w:rPr>
        <w:t xml:space="preserve"> co-CEO Dr. Andreas </w:t>
      </w:r>
      <w:proofErr w:type="gramStart"/>
      <w:r w:rsidRPr="00C35944">
        <w:rPr>
          <w:rFonts w:ascii="Sennheiser Office" w:hAnsi="Sennheiser Office"/>
        </w:rPr>
        <w:t>Sennheiser .</w:t>
      </w:r>
      <w:proofErr w:type="gramEnd"/>
      <w:r w:rsidRPr="00C35944">
        <w:rPr>
          <w:rFonts w:ascii="Sennheiser Office" w:hAnsi="Sennheiser Office"/>
        </w:rPr>
        <w:t xml:space="preserve"> "</w:t>
      </w:r>
      <w:proofErr w:type="spellStart"/>
      <w:r w:rsidRPr="00C35944">
        <w:rPr>
          <w:rFonts w:ascii="Sennheiser Office" w:hAnsi="Sennheiser Office"/>
        </w:rPr>
        <w:t>Selain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itu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adalah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cara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terbaik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bagi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memastikan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kualitas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produk</w:t>
      </w:r>
      <w:proofErr w:type="spellEnd"/>
      <w:r w:rsidRPr="00C35944">
        <w:rPr>
          <w:rFonts w:ascii="Sennheiser Office" w:hAnsi="Sennheiser Office"/>
        </w:rPr>
        <w:t xml:space="preserve"> Sennheiser dan Neumann yang </w:t>
      </w:r>
      <w:proofErr w:type="spellStart"/>
      <w:r w:rsidRPr="00C35944">
        <w:rPr>
          <w:rFonts w:ascii="Sennheiser Office" w:hAnsi="Sennheiser Office"/>
        </w:rPr>
        <w:t>selalu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membedakan</w:t>
      </w:r>
      <w:proofErr w:type="spellEnd"/>
      <w:r w:rsidRPr="00C35944">
        <w:rPr>
          <w:rFonts w:ascii="Sennheiser Office" w:hAnsi="Sennheiser Office"/>
        </w:rPr>
        <w:t xml:space="preserve"> kami."</w:t>
      </w:r>
    </w:p>
    <w:p w14:paraId="1E64E3BB" w14:textId="77777777" w:rsidR="007F7412" w:rsidRPr="00C35944" w:rsidRDefault="00000000">
      <w:pPr>
        <w:spacing w:after="200"/>
        <w:rPr>
          <w:rFonts w:ascii="Sennheiser Office" w:hAnsi="Sennheiser Office"/>
        </w:rPr>
      </w:pPr>
      <w:r w:rsidRPr="00C35944">
        <w:rPr>
          <w:rFonts w:ascii="Sennheiser Office" w:hAnsi="Sennheiser Office"/>
        </w:rPr>
        <w:t xml:space="preserve">Salah </w:t>
      </w:r>
      <w:proofErr w:type="spellStart"/>
      <w:r w:rsidRPr="00C35944">
        <w:rPr>
          <w:rFonts w:ascii="Sennheiser Office" w:hAnsi="Sennheiser Office"/>
        </w:rPr>
        <w:t>satu</w:t>
      </w:r>
      <w:proofErr w:type="spellEnd"/>
      <w:r w:rsidRPr="00C35944">
        <w:rPr>
          <w:rFonts w:ascii="Sennheiser Office" w:hAnsi="Sennheiser Office"/>
        </w:rPr>
        <w:t xml:space="preserve"> unit </w:t>
      </w:r>
      <w:proofErr w:type="spellStart"/>
      <w:r w:rsidRPr="00C35944">
        <w:rPr>
          <w:rFonts w:ascii="Sennheiser Office" w:hAnsi="Sennheiser Office"/>
        </w:rPr>
        <w:t>bisnis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sedang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berkembang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adalah</w:t>
      </w:r>
      <w:proofErr w:type="spellEnd"/>
      <w:r w:rsidRPr="00C35944">
        <w:rPr>
          <w:rFonts w:ascii="Sennheiser Office" w:hAnsi="Sennheiser Office"/>
        </w:rPr>
        <w:t xml:space="preserve"> Sennheiser Mobility. "</w:t>
      </w:r>
      <w:proofErr w:type="spellStart"/>
      <w:r w:rsidRPr="00C35944">
        <w:rPr>
          <w:rFonts w:ascii="Sennheiser Office" w:hAnsi="Sennheiser Office"/>
        </w:rPr>
        <w:t>Dengan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semakin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pentingnya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elektro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mobilitas</w:t>
      </w:r>
      <w:proofErr w:type="spellEnd"/>
      <w:r w:rsidRPr="00C35944">
        <w:rPr>
          <w:rFonts w:ascii="Sennheiser Office" w:hAnsi="Sennheiser Office"/>
        </w:rPr>
        <w:t xml:space="preserve">, kami juga </w:t>
      </w:r>
      <w:proofErr w:type="spellStart"/>
      <w:r w:rsidRPr="00C35944">
        <w:rPr>
          <w:rFonts w:ascii="Sennheiser Office" w:hAnsi="Sennheiser Office"/>
        </w:rPr>
        <w:t>memposisikan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diri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sebagai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perusahaan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sektor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otomotif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Tujuan</w:t>
      </w:r>
      <w:proofErr w:type="spellEnd"/>
      <w:r w:rsidRPr="00C35944">
        <w:rPr>
          <w:rFonts w:ascii="Sennheiser Office" w:hAnsi="Sennheiser Office"/>
        </w:rPr>
        <w:t xml:space="preserve"> kami: </w:t>
      </w:r>
      <w:proofErr w:type="spellStart"/>
      <w:r w:rsidRPr="00C35944">
        <w:rPr>
          <w:rFonts w:ascii="Sennheiser Office" w:hAnsi="Sennheiser Office"/>
        </w:rPr>
        <w:t>memainkan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peran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menjadi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penentu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membentuk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pengalaman</w:t>
      </w:r>
      <w:proofErr w:type="spellEnd"/>
      <w:r w:rsidRPr="00C35944">
        <w:rPr>
          <w:rFonts w:ascii="Sennheiser Office" w:hAnsi="Sennheiser Office"/>
        </w:rPr>
        <w:t xml:space="preserve"> audio masa </w:t>
      </w:r>
      <w:proofErr w:type="spellStart"/>
      <w:r w:rsidRPr="00C35944">
        <w:rPr>
          <w:rFonts w:ascii="Sennheiser Office" w:hAnsi="Sennheiser Office"/>
        </w:rPr>
        <w:t>depan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ruang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," </w:t>
      </w:r>
      <w:proofErr w:type="spellStart"/>
      <w:r w:rsidRPr="00C35944">
        <w:rPr>
          <w:rFonts w:ascii="Sennheiser Office" w:hAnsi="Sennheiser Office"/>
        </w:rPr>
        <w:t>ujar</w:t>
      </w:r>
      <w:proofErr w:type="spellEnd"/>
      <w:r w:rsidRPr="00C35944">
        <w:rPr>
          <w:rFonts w:ascii="Sennheiser Office" w:hAnsi="Sennheiser Office"/>
        </w:rPr>
        <w:t xml:space="preserve"> Dr. Andreas Sennheiser. “</w:t>
      </w:r>
      <w:proofErr w:type="spellStart"/>
      <w:r w:rsidRPr="00C35944">
        <w:rPr>
          <w:rFonts w:ascii="Sennheiser Office" w:hAnsi="Sennheiser Office"/>
        </w:rPr>
        <w:t>Secara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khusus</w:t>
      </w:r>
      <w:proofErr w:type="spellEnd"/>
      <w:r w:rsidRPr="00C35944">
        <w:rPr>
          <w:rFonts w:ascii="Sennheiser Office" w:hAnsi="Sennheiser Office"/>
        </w:rPr>
        <w:t xml:space="preserve">, kami </w:t>
      </w:r>
      <w:proofErr w:type="spellStart"/>
      <w:r w:rsidRPr="00C35944">
        <w:rPr>
          <w:rFonts w:ascii="Sennheiser Office" w:hAnsi="Sennheiser Office"/>
        </w:rPr>
        <w:t>melihat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potensi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interaksi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antara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teknologi</w:t>
      </w:r>
      <w:proofErr w:type="spellEnd"/>
      <w:r w:rsidRPr="00C35944">
        <w:rPr>
          <w:rFonts w:ascii="Sennheiser Office" w:hAnsi="Sennheiser Office"/>
        </w:rPr>
        <w:t xml:space="preserve"> audio </w:t>
      </w:r>
      <w:proofErr w:type="spellStart"/>
      <w:r w:rsidRPr="00C35944">
        <w:rPr>
          <w:rFonts w:ascii="Sennheiser Office" w:hAnsi="Sennheiser Office"/>
        </w:rPr>
        <w:t>imersif</w:t>
      </w:r>
      <w:proofErr w:type="spellEnd"/>
      <w:r w:rsidRPr="00C35944">
        <w:rPr>
          <w:rFonts w:ascii="Sennheiser Office" w:hAnsi="Sennheiser Office"/>
        </w:rPr>
        <w:t xml:space="preserve"> AMBEO dan unit Business Communication: </w:t>
      </w:r>
      <w:proofErr w:type="spellStart"/>
      <w:r w:rsidRPr="00C35944">
        <w:rPr>
          <w:rFonts w:ascii="Sennheiser Office" w:hAnsi="Sennheiser Office"/>
        </w:rPr>
        <w:t>karena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depan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kendaraan</w:t>
      </w:r>
      <w:proofErr w:type="spellEnd"/>
      <w:r w:rsidRPr="00C35944">
        <w:rPr>
          <w:rFonts w:ascii="Sennheiser Office" w:hAnsi="Sennheiser Office"/>
        </w:rPr>
        <w:t xml:space="preserve"> juga </w:t>
      </w:r>
      <w:proofErr w:type="spellStart"/>
      <w:r w:rsidRPr="00C35944">
        <w:rPr>
          <w:rFonts w:ascii="Sennheiser Office" w:hAnsi="Sennheiser Office"/>
        </w:rPr>
        <w:t>akan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semakin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menjadi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pusat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komunikasi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pertemuan</w:t>
      </w:r>
      <w:proofErr w:type="spellEnd"/>
      <w:r w:rsidRPr="00C35944">
        <w:rPr>
          <w:rFonts w:ascii="Sennheiser Office" w:hAnsi="Sennheiser Office"/>
        </w:rPr>
        <w:t xml:space="preserve"> virtual.”</w:t>
      </w:r>
    </w:p>
    <w:p w14:paraId="1F812C71" w14:textId="77777777" w:rsidR="007F7412" w:rsidRPr="00C35944" w:rsidRDefault="00000000">
      <w:pPr>
        <w:spacing w:before="240"/>
        <w:rPr>
          <w:rFonts w:ascii="Sennheiser Office" w:hAnsi="Sennheiser Office"/>
        </w:rPr>
      </w:pPr>
      <w:r w:rsidRPr="00C35944">
        <w:rPr>
          <w:rFonts w:ascii="Sennheiser Office" w:hAnsi="Sennheiser Office"/>
        </w:rPr>
        <w:t xml:space="preserve">Co-CEO Daniel Sennheiser </w:t>
      </w:r>
      <w:proofErr w:type="spellStart"/>
      <w:r w:rsidRPr="00C35944">
        <w:rPr>
          <w:rFonts w:ascii="Sennheiser Office" w:hAnsi="Sennheiser Office"/>
        </w:rPr>
        <w:t>menetapkan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premis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jelas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masa </w:t>
      </w:r>
      <w:proofErr w:type="spellStart"/>
      <w:r w:rsidRPr="00C35944">
        <w:rPr>
          <w:rFonts w:ascii="Sennheiser Office" w:hAnsi="Sennheiser Office"/>
        </w:rPr>
        <w:t>depan</w:t>
      </w:r>
      <w:proofErr w:type="spellEnd"/>
      <w:r w:rsidRPr="00C35944">
        <w:rPr>
          <w:rFonts w:ascii="Sennheiser Office" w:hAnsi="Sennheiser Office"/>
        </w:rPr>
        <w:t>: "</w:t>
      </w:r>
      <w:proofErr w:type="spellStart"/>
      <w:r w:rsidRPr="00C35944">
        <w:rPr>
          <w:rFonts w:ascii="Sennheiser Office" w:hAnsi="Sennheiser Office"/>
        </w:rPr>
        <w:t>Untuk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membentuk</w:t>
      </w:r>
      <w:proofErr w:type="spellEnd"/>
      <w:r w:rsidRPr="00C35944">
        <w:rPr>
          <w:rFonts w:ascii="Sennheiser Office" w:hAnsi="Sennheiser Office"/>
        </w:rPr>
        <w:t xml:space="preserve"> masa </w:t>
      </w:r>
      <w:proofErr w:type="spellStart"/>
      <w:r w:rsidRPr="00C35944">
        <w:rPr>
          <w:rFonts w:ascii="Sennheiser Office" w:hAnsi="Sennheiser Office"/>
        </w:rPr>
        <w:t>depan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industri</w:t>
      </w:r>
      <w:proofErr w:type="spellEnd"/>
      <w:r w:rsidRPr="00C35944">
        <w:rPr>
          <w:rFonts w:ascii="Sennheiser Office" w:hAnsi="Sennheiser Office"/>
        </w:rPr>
        <w:t xml:space="preserve"> audio, kami </w:t>
      </w:r>
      <w:proofErr w:type="spellStart"/>
      <w:r w:rsidRPr="00C35944">
        <w:rPr>
          <w:rFonts w:ascii="Sennheiser Office" w:hAnsi="Sennheiser Office"/>
        </w:rPr>
        <w:t>membutuhkan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tim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terbaik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bisnis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. </w:t>
      </w:r>
      <w:proofErr w:type="spellStart"/>
      <w:r w:rsidRPr="00C35944">
        <w:rPr>
          <w:rFonts w:ascii="Sennheiser Office" w:hAnsi="Sennheiser Office"/>
        </w:rPr>
        <w:t>Itulah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mengapa</w:t>
      </w:r>
      <w:proofErr w:type="spellEnd"/>
      <w:r w:rsidRPr="00C35944">
        <w:rPr>
          <w:rFonts w:ascii="Sennheiser Office" w:hAnsi="Sennheiser Office"/>
        </w:rPr>
        <w:t xml:space="preserve"> kami </w:t>
      </w:r>
      <w:proofErr w:type="spellStart"/>
      <w:r w:rsidRPr="00C35944">
        <w:rPr>
          <w:rFonts w:ascii="Sennheiser Office" w:hAnsi="Sennheiser Office"/>
        </w:rPr>
        <w:t>terus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berinvestasi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dalam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tim</w:t>
      </w:r>
      <w:proofErr w:type="spellEnd"/>
      <w:r w:rsidRPr="00C35944">
        <w:rPr>
          <w:rFonts w:ascii="Sennheiser Office" w:hAnsi="Sennheiser Office"/>
        </w:rPr>
        <w:t xml:space="preserve"> kami." Andreas Sennheiser </w:t>
      </w:r>
      <w:proofErr w:type="spellStart"/>
      <w:r w:rsidRPr="00C35944">
        <w:rPr>
          <w:rFonts w:ascii="Sennheiser Office" w:hAnsi="Sennheiser Office"/>
        </w:rPr>
        <w:t>menambahkan</w:t>
      </w:r>
      <w:proofErr w:type="spellEnd"/>
      <w:r w:rsidRPr="00C35944">
        <w:rPr>
          <w:rFonts w:ascii="Sennheiser Office" w:hAnsi="Sennheiser Office"/>
        </w:rPr>
        <w:t>: "</w:t>
      </w:r>
      <w:proofErr w:type="spellStart"/>
      <w:r w:rsidRPr="00C35944">
        <w:rPr>
          <w:rFonts w:ascii="Sennheiser Office" w:hAnsi="Sennheiser Office"/>
        </w:rPr>
        <w:t>Bagaimanapun</w:t>
      </w:r>
      <w:proofErr w:type="spellEnd"/>
      <w:r w:rsidRPr="00C35944">
        <w:rPr>
          <w:rFonts w:ascii="Sennheiser Office" w:hAnsi="Sennheiser Office"/>
        </w:rPr>
        <w:t xml:space="preserve"> juga, </w:t>
      </w:r>
      <w:proofErr w:type="spellStart"/>
      <w:r w:rsidRPr="00C35944">
        <w:rPr>
          <w:rFonts w:ascii="Sennheiser Office" w:hAnsi="Sennheiser Office"/>
        </w:rPr>
        <w:t>semua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produk</w:t>
      </w:r>
      <w:proofErr w:type="spellEnd"/>
      <w:r w:rsidRPr="00C35944">
        <w:rPr>
          <w:rFonts w:ascii="Sennheiser Office" w:hAnsi="Sennheiser Office"/>
        </w:rPr>
        <w:t xml:space="preserve"> dan </w:t>
      </w:r>
      <w:proofErr w:type="spellStart"/>
      <w:r w:rsidRPr="00C35944">
        <w:rPr>
          <w:rFonts w:ascii="Sennheiser Office" w:hAnsi="Sennheiser Office"/>
        </w:rPr>
        <w:t>layanan</w:t>
      </w:r>
      <w:proofErr w:type="spellEnd"/>
      <w:r w:rsidRPr="00C35944">
        <w:rPr>
          <w:rFonts w:ascii="Sennheiser Office" w:hAnsi="Sennheiser Office"/>
        </w:rPr>
        <w:t xml:space="preserve"> yang kami </w:t>
      </w:r>
      <w:proofErr w:type="spellStart"/>
      <w:r w:rsidRPr="00C35944">
        <w:rPr>
          <w:rFonts w:ascii="Sennheiser Office" w:hAnsi="Sennheiser Office"/>
        </w:rPr>
        <w:t>tawarkan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kepada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pelanggan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didasarkan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pengetahuan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pengalaman</w:t>
      </w:r>
      <w:proofErr w:type="spellEnd"/>
      <w:r w:rsidRPr="00C35944">
        <w:rPr>
          <w:rFonts w:ascii="Sennheiser Office" w:hAnsi="Sennheiser Office"/>
        </w:rPr>
        <w:t xml:space="preserve">, dan </w:t>
      </w:r>
      <w:proofErr w:type="spellStart"/>
      <w:r w:rsidRPr="00C35944">
        <w:rPr>
          <w:rFonts w:ascii="Sennheiser Office" w:hAnsi="Sennheiser Office"/>
        </w:rPr>
        <w:t>semangat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karyawan</w:t>
      </w:r>
      <w:proofErr w:type="spellEnd"/>
      <w:r w:rsidRPr="00C35944">
        <w:rPr>
          <w:rFonts w:ascii="Sennheiser Office" w:hAnsi="Sennheiser Office"/>
        </w:rPr>
        <w:t xml:space="preserve"> kami."</w:t>
      </w:r>
    </w:p>
    <w:p w14:paraId="3992A4AC" w14:textId="77777777" w:rsidR="007F7412" w:rsidRPr="00C35944" w:rsidRDefault="007F74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</w:rPr>
      </w:pPr>
    </w:p>
    <w:p w14:paraId="49C4281C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color w:val="000000"/>
          <w:u w:val="single"/>
        </w:rPr>
      </w:pPr>
    </w:p>
    <w:p w14:paraId="05439AE9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b/>
        </w:rPr>
      </w:pPr>
    </w:p>
    <w:p w14:paraId="0D9A7CDE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b/>
        </w:rPr>
      </w:pPr>
    </w:p>
    <w:p w14:paraId="7AB5082B" w14:textId="77777777" w:rsidR="007F7412" w:rsidRPr="00C359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b/>
        </w:rPr>
      </w:pPr>
      <w:proofErr w:type="spellStart"/>
      <w:r w:rsidRPr="00C35944">
        <w:rPr>
          <w:rFonts w:ascii="Sennheiser Office" w:hAnsi="Sennheiser Office"/>
          <w:b/>
        </w:rPr>
        <w:t>Tentang</w:t>
      </w:r>
      <w:proofErr w:type="spellEnd"/>
      <w:r w:rsidRPr="00C35944">
        <w:rPr>
          <w:rFonts w:ascii="Sennheiser Office" w:hAnsi="Sennheiser Office"/>
          <w:b/>
        </w:rPr>
        <w:t xml:space="preserve"> </w:t>
      </w:r>
      <w:proofErr w:type="spellStart"/>
      <w:r w:rsidRPr="00C35944">
        <w:rPr>
          <w:rFonts w:ascii="Sennheiser Office" w:hAnsi="Sennheiser Office"/>
          <w:b/>
        </w:rPr>
        <w:t>Grup</w:t>
      </w:r>
      <w:proofErr w:type="spellEnd"/>
      <w:r w:rsidRPr="00C35944">
        <w:rPr>
          <w:rFonts w:ascii="Sennheiser Office" w:hAnsi="Sennheiser Office"/>
          <w:b/>
        </w:rPr>
        <w:t xml:space="preserve"> Sennheiser</w:t>
      </w:r>
    </w:p>
    <w:p w14:paraId="0E074A51" w14:textId="77777777" w:rsidR="007F7412" w:rsidRPr="00C359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</w:rPr>
      </w:pPr>
      <w:proofErr w:type="spellStart"/>
      <w:r w:rsidRPr="00C35944">
        <w:rPr>
          <w:rFonts w:ascii="Sennheiser Office" w:hAnsi="Sennheiser Office"/>
        </w:rPr>
        <w:lastRenderedPageBreak/>
        <w:t>Membangun</w:t>
      </w:r>
      <w:proofErr w:type="spellEnd"/>
      <w:r w:rsidRPr="00C35944">
        <w:rPr>
          <w:rFonts w:ascii="Sennheiser Office" w:hAnsi="Sennheiser Office"/>
        </w:rPr>
        <w:t xml:space="preserve"> masa </w:t>
      </w:r>
      <w:proofErr w:type="spellStart"/>
      <w:r w:rsidRPr="00C35944">
        <w:rPr>
          <w:rFonts w:ascii="Sennheiser Office" w:hAnsi="Sennheiser Office"/>
        </w:rPr>
        <w:t>depan</w:t>
      </w:r>
      <w:proofErr w:type="spellEnd"/>
      <w:r w:rsidRPr="00C35944">
        <w:rPr>
          <w:rFonts w:ascii="Sennheiser Office" w:hAnsi="Sennheiser Office"/>
        </w:rPr>
        <w:t xml:space="preserve"> audio dan </w:t>
      </w:r>
      <w:proofErr w:type="spellStart"/>
      <w:r w:rsidRPr="00C35944">
        <w:rPr>
          <w:rFonts w:ascii="Sennheiser Office" w:hAnsi="Sennheiser Office"/>
        </w:rPr>
        <w:t>menciptakan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pengalaman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suara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unik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bagi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pelanggan</w:t>
      </w:r>
      <w:proofErr w:type="spellEnd"/>
      <w:r w:rsidRPr="00C35944">
        <w:rPr>
          <w:rFonts w:ascii="Sennheiser Office" w:hAnsi="Sennheiser Office"/>
        </w:rPr>
        <w:t xml:space="preserve"> kami - </w:t>
      </w:r>
      <w:proofErr w:type="spellStart"/>
      <w:r w:rsidRPr="00C35944">
        <w:rPr>
          <w:rFonts w:ascii="Sennheiser Office" w:hAnsi="Sennheiser Office"/>
        </w:rPr>
        <w:t>inilah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aspirasi</w:t>
      </w:r>
      <w:proofErr w:type="spellEnd"/>
      <w:r w:rsidRPr="00C35944">
        <w:rPr>
          <w:rFonts w:ascii="Sennheiser Office" w:hAnsi="Sennheiser Office"/>
        </w:rPr>
        <w:t xml:space="preserve"> yang </w:t>
      </w:r>
      <w:proofErr w:type="spellStart"/>
      <w:r w:rsidRPr="00C35944">
        <w:rPr>
          <w:rFonts w:ascii="Sennheiser Office" w:hAnsi="Sennheiser Office"/>
        </w:rPr>
        <w:t>menyatukan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karyawan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Grup</w:t>
      </w:r>
      <w:proofErr w:type="spellEnd"/>
      <w:r w:rsidRPr="00C35944">
        <w:rPr>
          <w:rFonts w:ascii="Sennheiser Office" w:hAnsi="Sennheiser Office"/>
        </w:rPr>
        <w:t xml:space="preserve"> Sennheiser di </w:t>
      </w:r>
      <w:proofErr w:type="spellStart"/>
      <w:r w:rsidRPr="00C35944">
        <w:rPr>
          <w:rFonts w:ascii="Sennheiser Office" w:hAnsi="Sennheiser Office"/>
        </w:rPr>
        <w:t>seluruh</w:t>
      </w:r>
      <w:proofErr w:type="spellEnd"/>
      <w:r w:rsidRPr="00C35944">
        <w:rPr>
          <w:rFonts w:ascii="Sennheiser Office" w:hAnsi="Sennheiser Office"/>
        </w:rPr>
        <w:t xml:space="preserve"> dunia. Perusahaan </w:t>
      </w:r>
      <w:proofErr w:type="spellStart"/>
      <w:r w:rsidRPr="00C35944">
        <w:rPr>
          <w:rFonts w:ascii="Sennheiser Office" w:hAnsi="Sennheiser Office"/>
        </w:rPr>
        <w:t>independen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milik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keluarga</w:t>
      </w:r>
      <w:proofErr w:type="spellEnd"/>
      <w:r w:rsidRPr="00C35944">
        <w:rPr>
          <w:rFonts w:ascii="Sennheiser Office" w:hAnsi="Sennheiser Office"/>
        </w:rPr>
        <w:t xml:space="preserve"> Sennheiser </w:t>
      </w:r>
      <w:proofErr w:type="spellStart"/>
      <w:r w:rsidRPr="00C35944">
        <w:rPr>
          <w:rFonts w:ascii="Sennheiser Office" w:hAnsi="Sennheiser Office"/>
        </w:rPr>
        <w:t>didirikan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tahun</w:t>
      </w:r>
      <w:proofErr w:type="spellEnd"/>
      <w:r w:rsidRPr="00C35944">
        <w:rPr>
          <w:rFonts w:ascii="Sennheiser Office" w:hAnsi="Sennheiser Office"/>
        </w:rPr>
        <w:t xml:space="preserve"> 1945. </w:t>
      </w:r>
      <w:proofErr w:type="spellStart"/>
      <w:r w:rsidRPr="00C35944">
        <w:rPr>
          <w:rFonts w:ascii="Sennheiser Office" w:hAnsi="Sennheiser Office"/>
        </w:rPr>
        <w:t>Saat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ini</w:t>
      </w:r>
      <w:proofErr w:type="spellEnd"/>
      <w:r w:rsidRPr="00C35944">
        <w:rPr>
          <w:rFonts w:ascii="Sennheiser Office" w:hAnsi="Sennheiser Office"/>
        </w:rPr>
        <w:t xml:space="preserve">, </w:t>
      </w:r>
      <w:proofErr w:type="spellStart"/>
      <w:r w:rsidRPr="00C35944">
        <w:rPr>
          <w:rFonts w:ascii="Sennheiser Office" w:hAnsi="Sennheiser Office"/>
        </w:rPr>
        <w:t>dikelola</w:t>
      </w:r>
      <w:proofErr w:type="spellEnd"/>
      <w:r w:rsidRPr="00C35944">
        <w:rPr>
          <w:rFonts w:ascii="Sennheiser Office" w:hAnsi="Sennheiser Office"/>
        </w:rPr>
        <w:t xml:space="preserve"> pada </w:t>
      </w:r>
      <w:proofErr w:type="spellStart"/>
      <w:r w:rsidRPr="00C35944">
        <w:rPr>
          <w:rFonts w:ascii="Sennheiser Office" w:hAnsi="Sennheiser Office"/>
        </w:rPr>
        <w:t>generasi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ketiga</w:t>
      </w:r>
      <w:proofErr w:type="spellEnd"/>
      <w:r w:rsidRPr="00C35944">
        <w:rPr>
          <w:rFonts w:ascii="Sennheiser Office" w:hAnsi="Sennheiser Office"/>
        </w:rPr>
        <w:t xml:space="preserve"> oleh Dr. Andreas Sennheiser dan Daniel Sennheiser dan </w:t>
      </w:r>
      <w:proofErr w:type="spellStart"/>
      <w:r w:rsidRPr="00C35944">
        <w:rPr>
          <w:rFonts w:ascii="Sennheiser Office" w:hAnsi="Sennheiser Office"/>
        </w:rPr>
        <w:t>merupakan</w:t>
      </w:r>
      <w:proofErr w:type="spellEnd"/>
      <w:r w:rsidRPr="00C35944">
        <w:rPr>
          <w:rFonts w:ascii="Sennheiser Office" w:hAnsi="Sennheiser Office"/>
        </w:rPr>
        <w:t xml:space="preserve"> salah </w:t>
      </w:r>
      <w:proofErr w:type="spellStart"/>
      <w:r w:rsidRPr="00C35944">
        <w:rPr>
          <w:rFonts w:ascii="Sennheiser Office" w:hAnsi="Sennheiser Office"/>
        </w:rPr>
        <w:t>satu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produsen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terkemuka</w:t>
      </w:r>
      <w:proofErr w:type="spellEnd"/>
      <w:r w:rsidRPr="00C35944">
        <w:rPr>
          <w:rFonts w:ascii="Sennheiser Office" w:hAnsi="Sennheiser Office"/>
        </w:rPr>
        <w:t xml:space="preserve"> di </w:t>
      </w:r>
      <w:proofErr w:type="spellStart"/>
      <w:r w:rsidRPr="00C35944">
        <w:rPr>
          <w:rFonts w:ascii="Sennheiser Office" w:hAnsi="Sennheiser Office"/>
        </w:rPr>
        <w:t>bidang</w:t>
      </w:r>
      <w:proofErr w:type="spellEnd"/>
      <w:r w:rsidRPr="00C35944">
        <w:rPr>
          <w:rFonts w:ascii="Sennheiser Office" w:hAnsi="Sennheiser Office"/>
        </w:rPr>
        <w:t xml:space="preserve"> </w:t>
      </w:r>
      <w:proofErr w:type="spellStart"/>
      <w:r w:rsidRPr="00C35944">
        <w:rPr>
          <w:rFonts w:ascii="Sennheiser Office" w:hAnsi="Sennheiser Office"/>
        </w:rPr>
        <w:t>teknologi</w:t>
      </w:r>
      <w:proofErr w:type="spellEnd"/>
      <w:r w:rsidRPr="00C35944">
        <w:rPr>
          <w:rFonts w:ascii="Sennheiser Office" w:hAnsi="Sennheiser Office"/>
        </w:rPr>
        <w:t xml:space="preserve"> audio </w:t>
      </w:r>
      <w:proofErr w:type="spellStart"/>
      <w:r w:rsidRPr="00C35944">
        <w:rPr>
          <w:rFonts w:ascii="Sennheiser Office" w:hAnsi="Sennheiser Office"/>
        </w:rPr>
        <w:t>profesional</w:t>
      </w:r>
      <w:proofErr w:type="spellEnd"/>
      <w:r w:rsidRPr="00C35944">
        <w:rPr>
          <w:rFonts w:ascii="Sennheiser Office" w:hAnsi="Sennheiser Office"/>
        </w:rPr>
        <w:t>.</w:t>
      </w:r>
    </w:p>
    <w:p w14:paraId="48BAC018" w14:textId="77777777" w:rsidR="007F7412" w:rsidRPr="00C35944" w:rsidRDefault="007F74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</w:rPr>
      </w:pPr>
    </w:p>
    <w:p w14:paraId="3F683B2D" w14:textId="77777777" w:rsidR="007F7412" w:rsidRPr="00C3594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u w:val="single"/>
        </w:rPr>
      </w:pPr>
      <w:hyperlink r:id="rId8">
        <w:r w:rsidRPr="00C35944">
          <w:rPr>
            <w:rFonts w:ascii="Sennheiser Office" w:hAnsi="Sennheiser Office"/>
            <w:u w:val="single"/>
          </w:rPr>
          <w:t>sennheiser.com</w:t>
        </w:r>
      </w:hyperlink>
      <w:r w:rsidRPr="00C35944">
        <w:rPr>
          <w:rFonts w:ascii="Sennheiser Office" w:hAnsi="Sennheiser Office"/>
        </w:rPr>
        <w:t xml:space="preserve"> | </w:t>
      </w:r>
      <w:hyperlink r:id="rId9">
        <w:r w:rsidRPr="00C35944">
          <w:rPr>
            <w:rFonts w:ascii="Sennheiser Office" w:hAnsi="Sennheiser Office"/>
            <w:u w:val="single"/>
          </w:rPr>
          <w:t>neumann.com</w:t>
        </w:r>
      </w:hyperlink>
      <w:r w:rsidRPr="00C35944">
        <w:rPr>
          <w:rFonts w:ascii="Sennheiser Office" w:hAnsi="Sennheiser Office"/>
        </w:rPr>
        <w:t xml:space="preserve"> |</w:t>
      </w:r>
      <w:r w:rsidRPr="00C35944">
        <w:rPr>
          <w:rFonts w:ascii="Sennheiser Office" w:hAnsi="Sennheiser Office"/>
          <w:u w:val="single"/>
        </w:rPr>
        <w:t xml:space="preserve"> </w:t>
      </w:r>
      <w:hyperlink r:id="rId10">
        <w:r w:rsidRPr="00C35944">
          <w:rPr>
            <w:rFonts w:ascii="Sennheiser Office" w:hAnsi="Sennheiser Office"/>
            <w:u w:val="single"/>
          </w:rPr>
          <w:t>dear-reality.com</w:t>
        </w:r>
      </w:hyperlink>
      <w:r w:rsidRPr="00C35944">
        <w:rPr>
          <w:rFonts w:ascii="Sennheiser Office" w:hAnsi="Sennheiser Office"/>
          <w:u w:val="single"/>
        </w:rPr>
        <w:t xml:space="preserve"> </w:t>
      </w:r>
      <w:r w:rsidRPr="00C35944">
        <w:rPr>
          <w:rFonts w:ascii="Sennheiser Office" w:hAnsi="Sennheiser Office"/>
        </w:rPr>
        <w:t xml:space="preserve">| </w:t>
      </w:r>
      <w:hyperlink r:id="rId11">
        <w:r w:rsidRPr="00C35944">
          <w:rPr>
            <w:rFonts w:ascii="Sennheiser Office" w:hAnsi="Sennheiser Office"/>
            <w:u w:val="single"/>
          </w:rPr>
          <w:t>merging.com</w:t>
        </w:r>
      </w:hyperlink>
    </w:p>
    <w:p w14:paraId="1CB2FAC0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u w:val="single"/>
        </w:rPr>
      </w:pPr>
    </w:p>
    <w:p w14:paraId="194A6395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u w:val="single"/>
        </w:rPr>
      </w:pPr>
    </w:p>
    <w:p w14:paraId="55DAF7B6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u w:val="single"/>
        </w:rPr>
      </w:pPr>
    </w:p>
    <w:p w14:paraId="4C5DDDE1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u w:val="single"/>
        </w:rPr>
      </w:pPr>
    </w:p>
    <w:p w14:paraId="4815D5A2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u w:val="single"/>
        </w:rPr>
      </w:pPr>
    </w:p>
    <w:p w14:paraId="08B179FA" w14:textId="77777777" w:rsidR="00C35944" w:rsidRPr="00C35944" w:rsidRDefault="00C35944" w:rsidP="00C3594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Sennheiser Office" w:hAnsi="Sennheiser Office"/>
          <w:b/>
          <w:color w:val="000000"/>
          <w:sz w:val="15"/>
          <w:szCs w:val="15"/>
        </w:rPr>
      </w:pPr>
      <w:proofErr w:type="spellStart"/>
      <w:r w:rsidRPr="00C35944">
        <w:rPr>
          <w:rFonts w:ascii="Sennheiser Office" w:hAnsi="Sennheiser Office"/>
          <w:b/>
          <w:color w:val="000000"/>
          <w:sz w:val="15"/>
          <w:szCs w:val="15"/>
        </w:rPr>
        <w:t>Kontak</w:t>
      </w:r>
      <w:proofErr w:type="spellEnd"/>
      <w:r w:rsidRPr="00C35944">
        <w:rPr>
          <w:rFonts w:ascii="Sennheiser Office" w:hAnsi="Sennheiser Office"/>
          <w:b/>
          <w:color w:val="000000"/>
          <w:sz w:val="15"/>
          <w:szCs w:val="15"/>
        </w:rPr>
        <w:t xml:space="preserve"> Media </w:t>
      </w:r>
      <w:proofErr w:type="spellStart"/>
      <w:r w:rsidRPr="00C35944">
        <w:rPr>
          <w:rFonts w:ascii="Sennheiser Office" w:hAnsi="Sennheiser Office"/>
          <w:b/>
          <w:color w:val="000000"/>
          <w:sz w:val="15"/>
          <w:szCs w:val="15"/>
        </w:rPr>
        <w:t>untuk</w:t>
      </w:r>
      <w:proofErr w:type="spellEnd"/>
      <w:r w:rsidRPr="00C35944">
        <w:rPr>
          <w:rFonts w:ascii="Sennheiser Office" w:hAnsi="Sennheiser Office"/>
          <w:b/>
          <w:color w:val="000000"/>
          <w:sz w:val="15"/>
          <w:szCs w:val="15"/>
        </w:rPr>
        <w:t xml:space="preserve"> Communication Manager|</w:t>
      </w:r>
      <w:r w:rsidRPr="00C35944">
        <w:rPr>
          <w:rFonts w:ascii="Sennheiser Office" w:hAnsi="Sennheiser Office"/>
          <w:b/>
          <w:color w:val="000000"/>
          <w:sz w:val="15"/>
          <w:szCs w:val="15"/>
        </w:rPr>
        <w:tab/>
      </w:r>
      <w:proofErr w:type="spellStart"/>
      <w:r w:rsidRPr="00C35944">
        <w:rPr>
          <w:rFonts w:ascii="Sennheiser Office" w:hAnsi="Sennheiser Office"/>
          <w:b/>
          <w:color w:val="000000"/>
          <w:sz w:val="15"/>
          <w:szCs w:val="15"/>
        </w:rPr>
        <w:t>Kontak</w:t>
      </w:r>
      <w:proofErr w:type="spellEnd"/>
      <w:r w:rsidRPr="00C35944">
        <w:rPr>
          <w:rFonts w:ascii="Sennheiser Office" w:hAnsi="Sennheiser Office"/>
          <w:b/>
          <w:color w:val="000000"/>
          <w:sz w:val="15"/>
          <w:szCs w:val="15"/>
        </w:rPr>
        <w:t xml:space="preserve"> Media </w:t>
      </w:r>
      <w:proofErr w:type="spellStart"/>
      <w:r w:rsidRPr="00C35944">
        <w:rPr>
          <w:rFonts w:ascii="Sennheiser Office" w:hAnsi="Sennheiser Office"/>
          <w:b/>
          <w:color w:val="000000"/>
          <w:sz w:val="15"/>
          <w:szCs w:val="15"/>
        </w:rPr>
        <w:t>untuk</w:t>
      </w:r>
      <w:proofErr w:type="spellEnd"/>
      <w:r w:rsidRPr="00C35944">
        <w:rPr>
          <w:rFonts w:ascii="Sennheiser Office" w:hAnsi="Sennheiser Office"/>
          <w:b/>
          <w:color w:val="000000"/>
          <w:sz w:val="15"/>
          <w:szCs w:val="15"/>
        </w:rPr>
        <w:t xml:space="preserve"> IND PR Agency | Occam</w:t>
      </w:r>
    </w:p>
    <w:p w14:paraId="1BA1224C" w14:textId="77777777" w:rsidR="00C35944" w:rsidRPr="00C35944" w:rsidRDefault="00C35944" w:rsidP="00C3594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Sennheiser Office" w:hAnsi="Sennheiser Office"/>
          <w:b/>
          <w:color w:val="000000"/>
          <w:sz w:val="15"/>
          <w:szCs w:val="15"/>
        </w:rPr>
      </w:pPr>
      <w:r w:rsidRPr="00C35944">
        <w:rPr>
          <w:rFonts w:ascii="Sennheiser Office" w:hAnsi="Sennheiser Office"/>
          <w:b/>
          <w:color w:val="000000"/>
          <w:sz w:val="15"/>
          <w:szCs w:val="15"/>
        </w:rPr>
        <w:t>Sennheiser APAC</w:t>
      </w:r>
    </w:p>
    <w:p w14:paraId="0FAD731D" w14:textId="77777777" w:rsidR="00C35944" w:rsidRPr="00C35944" w:rsidRDefault="00C35944" w:rsidP="00C3594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rPr>
          <w:rFonts w:ascii="Sennheiser Office" w:hAnsi="Sennheiser Office"/>
          <w:color w:val="000000"/>
          <w:sz w:val="15"/>
          <w:szCs w:val="15"/>
        </w:rPr>
      </w:pPr>
      <w:proofErr w:type="spellStart"/>
      <w:r w:rsidRPr="00C35944">
        <w:rPr>
          <w:rFonts w:ascii="Sennheiser Office" w:hAnsi="Sennheiser Office"/>
          <w:color w:val="000000"/>
          <w:sz w:val="15"/>
          <w:szCs w:val="15"/>
        </w:rPr>
        <w:t>Phang</w:t>
      </w:r>
      <w:proofErr w:type="spellEnd"/>
      <w:r w:rsidRPr="00C35944">
        <w:rPr>
          <w:rFonts w:ascii="Sennheiser Office" w:hAnsi="Sennheiser Office"/>
          <w:color w:val="000000"/>
          <w:sz w:val="15"/>
          <w:szCs w:val="15"/>
        </w:rPr>
        <w:t xml:space="preserve"> </w:t>
      </w:r>
      <w:proofErr w:type="spellStart"/>
      <w:r w:rsidRPr="00C35944">
        <w:rPr>
          <w:rFonts w:ascii="Sennheiser Office" w:hAnsi="Sennheiser Office"/>
          <w:color w:val="000000"/>
          <w:sz w:val="15"/>
          <w:szCs w:val="15"/>
        </w:rPr>
        <w:t>Su</w:t>
      </w:r>
      <w:proofErr w:type="spellEnd"/>
      <w:r w:rsidRPr="00C35944">
        <w:rPr>
          <w:rFonts w:ascii="Sennheiser Office" w:hAnsi="Sennheiser Office"/>
          <w:color w:val="000000"/>
          <w:sz w:val="15"/>
          <w:szCs w:val="15"/>
        </w:rPr>
        <w:t xml:space="preserve"> Hui</w:t>
      </w:r>
      <w:r w:rsidRPr="00C35944">
        <w:rPr>
          <w:rFonts w:ascii="Sennheiser Office" w:hAnsi="Sennheiser Office"/>
          <w:color w:val="000000"/>
          <w:sz w:val="15"/>
          <w:szCs w:val="15"/>
        </w:rPr>
        <w:tab/>
        <w:t>Septa Perdana</w:t>
      </w:r>
    </w:p>
    <w:p w14:paraId="0C25C72D" w14:textId="77777777" w:rsidR="00C35944" w:rsidRPr="00C35944" w:rsidRDefault="00C35944" w:rsidP="00C3594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rPr>
          <w:rFonts w:ascii="Sennheiser Office" w:hAnsi="Sennheiser Office"/>
          <w:color w:val="000000"/>
          <w:sz w:val="15"/>
          <w:szCs w:val="15"/>
        </w:rPr>
      </w:pPr>
      <w:r w:rsidRPr="00C35944">
        <w:rPr>
          <w:rFonts w:ascii="Sennheiser Office" w:hAnsi="Sennheiser Office"/>
          <w:color w:val="000000"/>
          <w:sz w:val="15"/>
          <w:szCs w:val="15"/>
        </w:rPr>
        <w:t>Suhui.phang@sennheiser.com</w:t>
      </w:r>
      <w:r w:rsidRPr="00C35944">
        <w:rPr>
          <w:rFonts w:ascii="Sennheiser Office" w:hAnsi="Sennheiser Office"/>
          <w:color w:val="000000"/>
          <w:sz w:val="15"/>
          <w:szCs w:val="15"/>
        </w:rPr>
        <w:tab/>
        <w:t>Septa@occam.co.id</w:t>
      </w:r>
    </w:p>
    <w:p w14:paraId="2056C033" w14:textId="77777777" w:rsidR="00C35944" w:rsidRPr="00C35944" w:rsidRDefault="00C35944" w:rsidP="00C35944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rPr>
          <w:rFonts w:ascii="Sennheiser Office" w:hAnsi="Sennheiser Office"/>
          <w:color w:val="000000"/>
          <w:sz w:val="15"/>
          <w:szCs w:val="15"/>
        </w:rPr>
      </w:pPr>
      <w:r w:rsidRPr="00C35944">
        <w:rPr>
          <w:rFonts w:ascii="Sennheiser Office" w:hAnsi="Sennheiser Office"/>
          <w:color w:val="000000"/>
          <w:sz w:val="15"/>
          <w:szCs w:val="15"/>
        </w:rPr>
        <w:t>+65 91595024</w:t>
      </w:r>
      <w:r w:rsidRPr="00C35944">
        <w:rPr>
          <w:rFonts w:ascii="Sennheiser Office" w:hAnsi="Sennheiser Office"/>
          <w:color w:val="000000"/>
          <w:sz w:val="15"/>
          <w:szCs w:val="15"/>
        </w:rPr>
        <w:tab/>
        <w:t>+ 62 82111509853</w:t>
      </w:r>
    </w:p>
    <w:p w14:paraId="3B181681" w14:textId="77777777" w:rsidR="00C35944" w:rsidRPr="00C35944" w:rsidRDefault="00C359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nnheiser Office" w:hAnsi="Sennheiser Office"/>
          <w:color w:val="000000"/>
        </w:rPr>
      </w:pPr>
    </w:p>
    <w:sectPr w:rsidR="00C35944" w:rsidRPr="00C35944">
      <w:headerReference w:type="default" r:id="rId12"/>
      <w:headerReference w:type="first" r:id="rId13"/>
      <w:footerReference w:type="first" r:id="rId14"/>
      <w:pgSz w:w="11906" w:h="16838"/>
      <w:pgMar w:top="2754" w:right="26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D849" w14:textId="77777777" w:rsidR="00E47A9E" w:rsidRDefault="00E47A9E">
      <w:pPr>
        <w:spacing w:line="240" w:lineRule="auto"/>
      </w:pPr>
      <w:r>
        <w:separator/>
      </w:r>
    </w:p>
  </w:endnote>
  <w:endnote w:type="continuationSeparator" w:id="0">
    <w:p w14:paraId="1F7F32B2" w14:textId="77777777" w:rsidR="00E47A9E" w:rsidRDefault="00E4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nheiser Office">
    <w:altName w:val="Calibri"/>
    <w:panose1 w:val="020B0604020202020204"/>
    <w:charset w:val="4D"/>
    <w:family w:val="auto"/>
    <w:pitch w:val="variable"/>
    <w:sig w:usb0="A00000AF" w:usb1="500020D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DA2A" w14:textId="77777777" w:rsidR="007F7412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692B161" wp14:editId="04ABC0D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26000" cy="108000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37BA" w14:textId="77777777" w:rsidR="00E47A9E" w:rsidRDefault="00E47A9E">
      <w:pPr>
        <w:spacing w:line="240" w:lineRule="auto"/>
      </w:pPr>
      <w:r>
        <w:separator/>
      </w:r>
    </w:p>
  </w:footnote>
  <w:footnote w:type="continuationSeparator" w:id="0">
    <w:p w14:paraId="569C1412" w14:textId="77777777" w:rsidR="00E47A9E" w:rsidRDefault="00E47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AE64" w14:textId="77777777" w:rsidR="007F7412" w:rsidRDefault="0000000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95D5"/>
        <w:sz w:val="15"/>
        <w:szCs w:val="15"/>
      </w:rPr>
    </w:pPr>
    <w:r>
      <w:rPr>
        <w:smallCaps/>
        <w:noProof/>
        <w:color w:val="0095D5"/>
        <w:sz w:val="15"/>
        <w:szCs w:val="15"/>
      </w:rPr>
      <w:drawing>
        <wp:anchor distT="0" distB="0" distL="114300" distR="114300" simplePos="0" relativeHeight="251658240" behindDoc="0" locked="0" layoutInCell="1" hidden="0" allowOverlap="1" wp14:anchorId="4935406D" wp14:editId="1AF56AF2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mallCaps/>
        <w:noProof/>
        <w:color w:val="0095D5"/>
        <w:sz w:val="15"/>
        <w:szCs w:val="15"/>
      </w:rPr>
      <w:drawing>
        <wp:anchor distT="0" distB="0" distL="114300" distR="114300" simplePos="0" relativeHeight="251659264" behindDoc="0" locked="0" layoutInCell="1" hidden="0" allowOverlap="1" wp14:anchorId="5414751E" wp14:editId="2FDDEA5F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mallCaps/>
        <w:color w:val="0095D5"/>
        <w:sz w:val="15"/>
        <w:szCs w:val="15"/>
      </w:rPr>
      <w:t xml:space="preserve">  press release</w:t>
    </w:r>
  </w:p>
  <w:p w14:paraId="63FFFC95" w14:textId="77777777" w:rsidR="007F7412" w:rsidRDefault="0000000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C35944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C35944">
      <w:rPr>
        <w:smallCaps/>
        <w:noProof/>
        <w:color w:val="000000"/>
        <w:sz w:val="15"/>
        <w:szCs w:val="15"/>
      </w:rPr>
      <w:t>3</w:t>
    </w:r>
    <w:r>
      <w:rPr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D061" w14:textId="77777777" w:rsidR="007F7412" w:rsidRDefault="0000000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95D5"/>
        <w:sz w:val="15"/>
        <w:szCs w:val="15"/>
      </w:rPr>
    </w:pPr>
    <w:r>
      <w:rPr>
        <w:smallCaps/>
        <w:noProof/>
        <w:color w:val="0095D5"/>
        <w:sz w:val="15"/>
        <w:szCs w:val="15"/>
      </w:rPr>
      <w:drawing>
        <wp:anchor distT="0" distB="0" distL="114300" distR="114300" simplePos="0" relativeHeight="251660288" behindDoc="0" locked="0" layoutInCell="1" hidden="0" allowOverlap="1" wp14:anchorId="6F751C9E" wp14:editId="7AD7DEFE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mallCaps/>
        <w:color w:val="0095D5"/>
        <w:sz w:val="15"/>
        <w:szCs w:val="15"/>
      </w:rPr>
      <w:t xml:space="preserve"> press release</w:t>
    </w:r>
  </w:p>
  <w:p w14:paraId="311EE657" w14:textId="77777777" w:rsidR="007F7412" w:rsidRDefault="00000000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PAGE</w:instrText>
    </w:r>
    <w:r>
      <w:rPr>
        <w:smallCaps/>
        <w:color w:val="000000"/>
        <w:sz w:val="15"/>
        <w:szCs w:val="15"/>
      </w:rPr>
      <w:fldChar w:fldCharType="separate"/>
    </w:r>
    <w:r w:rsidR="00C35944">
      <w:rPr>
        <w:smallCaps/>
        <w:noProof/>
        <w:color w:val="000000"/>
        <w:sz w:val="15"/>
        <w:szCs w:val="15"/>
      </w:rPr>
      <w:t>1</w:t>
    </w:r>
    <w:r>
      <w:rPr>
        <w:smallCaps/>
        <w:color w:val="000000"/>
        <w:sz w:val="15"/>
        <w:szCs w:val="15"/>
      </w:rPr>
      <w:fldChar w:fldCharType="end"/>
    </w:r>
    <w:r>
      <w:rPr>
        <w:smallCaps/>
        <w:color w:val="000000"/>
        <w:sz w:val="15"/>
        <w:szCs w:val="15"/>
      </w:rPr>
      <w:t>/</w:t>
    </w:r>
    <w:r>
      <w:rPr>
        <w:smallCaps/>
        <w:color w:val="000000"/>
        <w:sz w:val="15"/>
        <w:szCs w:val="15"/>
      </w:rPr>
      <w:fldChar w:fldCharType="begin"/>
    </w:r>
    <w:r>
      <w:rPr>
        <w:smallCaps/>
        <w:color w:val="000000"/>
        <w:sz w:val="15"/>
        <w:szCs w:val="15"/>
      </w:rPr>
      <w:instrText>NUMPAGES</w:instrText>
    </w:r>
    <w:r>
      <w:rPr>
        <w:smallCaps/>
        <w:color w:val="000000"/>
        <w:sz w:val="15"/>
        <w:szCs w:val="15"/>
      </w:rPr>
      <w:fldChar w:fldCharType="separate"/>
    </w:r>
    <w:r w:rsidR="00C35944">
      <w:rPr>
        <w:smallCaps/>
        <w:noProof/>
        <w:color w:val="000000"/>
        <w:sz w:val="15"/>
        <w:szCs w:val="15"/>
      </w:rPr>
      <w:t>2</w:t>
    </w:r>
    <w:r>
      <w:rPr>
        <w:smallCaps/>
        <w:color w:val="000000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12"/>
    <w:rsid w:val="001616F1"/>
    <w:rsid w:val="001A173C"/>
    <w:rsid w:val="002A3EC2"/>
    <w:rsid w:val="0067662C"/>
    <w:rsid w:val="007F7412"/>
    <w:rsid w:val="00C35944"/>
    <w:rsid w:val="00D30D7A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93817"/>
  <w15:docId w15:val="{E5E9A462-25D8-DC4A-BD96-AFCECD7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sz w:val="18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mallCaps/>
      <w:color w:val="0095D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004A6A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40" w:after="200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lUszCgxgJHAZzmKWSo3cGI?domain=sennheiser.co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erging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ear-realit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hW3dCm2oZUjNQA8YSDwLrJ?domain=neuman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 Ziya</cp:lastModifiedBy>
  <cp:revision>2</cp:revision>
  <dcterms:created xsi:type="dcterms:W3CDTF">2023-07-12T04:31:00Z</dcterms:created>
  <dcterms:modified xsi:type="dcterms:W3CDTF">2023-07-12T04:31:00Z</dcterms:modified>
</cp:coreProperties>
</file>